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05734B7B"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F74B24">
        <w:rPr>
          <w:rFonts w:ascii="Verdana" w:hAnsi="Verdana"/>
          <w:sz w:val="16"/>
          <w:szCs w:val="16"/>
          <w:lang w:val="sk-SK" w:eastAsia="cs-CZ"/>
        </w:rPr>
        <w:t>17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02</w:t>
      </w:r>
      <w:r w:rsidR="00397ECA" w:rsidRPr="00F74B24">
        <w:rPr>
          <w:rFonts w:ascii="Verdana" w:hAnsi="Verdana"/>
          <w:sz w:val="16"/>
          <w:szCs w:val="16"/>
          <w:lang w:val="sk-SK" w:eastAsia="cs-CZ"/>
        </w:rPr>
        <w:t>. 201</w:t>
      </w:r>
      <w:r w:rsidR="00F74B24">
        <w:rPr>
          <w:rFonts w:ascii="Verdana" w:hAnsi="Verdana"/>
          <w:sz w:val="16"/>
          <w:szCs w:val="16"/>
          <w:lang w:val="sk-SK" w:eastAsia="cs-CZ"/>
        </w:rPr>
        <w:t>7</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4C98F4B3"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F74B24">
        <w:rPr>
          <w:rFonts w:ascii="Verdana" w:hAnsi="Verdana"/>
          <w:sz w:val="16"/>
          <w:szCs w:val="16"/>
          <w:lang w:val="sk-SK" w:eastAsia="cs-CZ"/>
        </w:rPr>
        <w:t>17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02</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Adela Danišková</w:t>
      </w:r>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0EC27820"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r w:rsidR="00F74B24">
        <w:rPr>
          <w:rFonts w:ascii="Verdana" w:hAnsi="Verdana"/>
          <w:sz w:val="16"/>
          <w:szCs w:val="16"/>
          <w:lang w:val="sk-SK" w:eastAsia="cs-CZ"/>
        </w:rPr>
        <w:t>17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02</w:t>
      </w:r>
      <w:r w:rsidR="00B67260" w:rsidRPr="00F74B24">
        <w:rPr>
          <w:rFonts w:ascii="Verdana" w:hAnsi="Verdana"/>
          <w:sz w:val="16"/>
          <w:szCs w:val="16"/>
          <w:lang w:val="sk-SK" w:eastAsia="cs-CZ"/>
        </w:rPr>
        <w:t>. 201</w:t>
      </w:r>
      <w:r w:rsidR="00F74B24">
        <w:rPr>
          <w:rFonts w:ascii="Verdana" w:hAnsi="Verdana"/>
          <w:sz w:val="16"/>
          <w:szCs w:val="16"/>
          <w:lang w:val="sk-SK" w:eastAsia="cs-CZ"/>
        </w:rPr>
        <w:t>7</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5088FB64"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397ECA" w:rsidRPr="00874735">
        <w:rPr>
          <w:rFonts w:ascii="Verdana" w:hAnsi="Verdana"/>
          <w:sz w:val="16"/>
          <w:szCs w:val="16"/>
          <w:lang w:val="sk-SK" w:eastAsia="cs-CZ"/>
        </w:rPr>
        <w:t>2</w:t>
      </w:r>
      <w:r w:rsidRPr="00874735">
        <w:rPr>
          <w:rFonts w:ascii="Verdana" w:hAnsi="Verdana"/>
          <w:sz w:val="16"/>
          <w:szCs w:val="16"/>
          <w:lang w:val="sk-SK" w:eastAsia="cs-CZ"/>
        </w:rPr>
        <w:t>.</w:t>
      </w:r>
      <w:r w:rsidR="00D33EB8">
        <w:rPr>
          <w:rFonts w:ascii="Verdana" w:hAnsi="Verdana"/>
          <w:sz w:val="16"/>
          <w:szCs w:val="16"/>
          <w:lang w:val="sk-SK" w:eastAsia="cs-CZ"/>
        </w:rPr>
        <w:t>4</w:t>
      </w:r>
      <w:r w:rsidRPr="00874735">
        <w:rPr>
          <w:rFonts w:ascii="Verdana" w:hAnsi="Verdana"/>
          <w:sz w:val="16"/>
          <w:szCs w:val="16"/>
          <w:lang w:val="sk-SK" w:eastAsia="cs-CZ"/>
        </w:rPr>
        <w:t xml:space="preserve">; platnosť od: </w:t>
      </w:r>
      <w:r w:rsidR="00F74B24">
        <w:rPr>
          <w:rFonts w:ascii="Verdana" w:hAnsi="Verdana"/>
          <w:sz w:val="16"/>
          <w:szCs w:val="16"/>
          <w:lang w:val="sk-SK" w:eastAsia="cs-CZ"/>
        </w:rPr>
        <w:t>17</w:t>
      </w:r>
      <w:r w:rsidR="00B67260" w:rsidRPr="00F74B24">
        <w:rPr>
          <w:rFonts w:ascii="Verdana" w:hAnsi="Verdana"/>
          <w:sz w:val="16"/>
          <w:szCs w:val="16"/>
          <w:lang w:val="sk-SK" w:eastAsia="cs-CZ"/>
        </w:rPr>
        <w:t xml:space="preserve">. </w:t>
      </w:r>
      <w:r w:rsidR="00F74B24">
        <w:rPr>
          <w:rFonts w:ascii="Verdana" w:hAnsi="Verdana"/>
          <w:sz w:val="16"/>
          <w:szCs w:val="16"/>
          <w:lang w:val="sk-SK" w:eastAsia="cs-CZ"/>
        </w:rPr>
        <w:t>02</w:t>
      </w:r>
      <w:r w:rsidR="00B67260" w:rsidRPr="00F74B24">
        <w:rPr>
          <w:rFonts w:ascii="Verdana" w:hAnsi="Verdana"/>
          <w:sz w:val="16"/>
          <w:szCs w:val="16"/>
          <w:lang w:val="sk-SK" w:eastAsia="cs-CZ"/>
        </w:rPr>
        <w:t>. 201</w:t>
      </w:r>
      <w:r w:rsidR="00F74B24">
        <w:rPr>
          <w:rFonts w:ascii="Verdana" w:hAnsi="Verdana"/>
          <w:sz w:val="16"/>
          <w:szCs w:val="16"/>
          <w:lang w:val="sk-SK" w:eastAsia="cs-CZ"/>
        </w:rPr>
        <w:t>7</w:t>
      </w:r>
      <w:r w:rsidRPr="00F74B24">
        <w:rPr>
          <w:rFonts w:ascii="Verdana" w:hAnsi="Verdana"/>
          <w:sz w:val="16"/>
          <w:szCs w:val="16"/>
          <w:lang w:val="sk-SK" w:eastAsia="cs-CZ"/>
        </w:rPr>
        <w:t xml:space="preserve">, účinnosť od: </w:t>
      </w:r>
      <w:r w:rsidR="00F74B24">
        <w:rPr>
          <w:rFonts w:ascii="Verdana" w:hAnsi="Verdana"/>
          <w:sz w:val="16"/>
          <w:szCs w:val="16"/>
          <w:lang w:val="sk-SK" w:eastAsia="cs-CZ"/>
        </w:rPr>
        <w:t>17</w:t>
      </w:r>
      <w:r w:rsidR="00B13656" w:rsidRPr="00F74B24">
        <w:rPr>
          <w:rFonts w:ascii="Verdana" w:hAnsi="Verdana"/>
          <w:sz w:val="16"/>
          <w:szCs w:val="16"/>
          <w:lang w:val="sk-SK" w:eastAsia="cs-CZ"/>
        </w:rPr>
        <w:t xml:space="preserve">. </w:t>
      </w:r>
      <w:r w:rsidR="00F74B24">
        <w:rPr>
          <w:rFonts w:ascii="Verdana" w:hAnsi="Verdana"/>
          <w:sz w:val="16"/>
          <w:szCs w:val="16"/>
          <w:lang w:val="sk-SK" w:eastAsia="cs-CZ"/>
        </w:rPr>
        <w:t>02</w:t>
      </w:r>
      <w:r w:rsidR="00B13656" w:rsidRPr="00F74B24">
        <w:rPr>
          <w:rFonts w:ascii="Verdana" w:hAnsi="Verdana"/>
          <w:sz w:val="16"/>
          <w:szCs w:val="16"/>
          <w:lang w:val="sk-SK" w:eastAsia="cs-CZ"/>
        </w:rPr>
        <w:t>. 201</w:t>
      </w:r>
      <w:r w:rsidR="00F74B24">
        <w:rPr>
          <w:rFonts w:ascii="Verdana" w:hAnsi="Verdana"/>
          <w:sz w:val="16"/>
          <w:szCs w:val="16"/>
          <w:lang w:val="sk-SK" w:eastAsia="cs-CZ"/>
        </w:rPr>
        <w:t>7</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8B18A7"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5A39FA">
              <w:rPr>
                <w:webHidden/>
                <w:sz w:val="17"/>
                <w:szCs w:val="17"/>
              </w:rPr>
              <w:t>5</w:t>
            </w:r>
            <w:r w:rsidR="00FA7A4F" w:rsidRPr="00D37D01">
              <w:rPr>
                <w:webHidden/>
                <w:sz w:val="17"/>
                <w:szCs w:val="17"/>
              </w:rPr>
              <w:fldChar w:fldCharType="end"/>
            </w:r>
          </w:hyperlink>
        </w:p>
        <w:p w14:paraId="0CE9047A" w14:textId="77777777" w:rsidR="00FA7A4F" w:rsidRPr="00D37D01" w:rsidRDefault="008B18A7"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5A39FA">
              <w:rPr>
                <w:webHidden/>
                <w:sz w:val="17"/>
                <w:szCs w:val="17"/>
              </w:rPr>
              <w:t>5</w:t>
            </w:r>
            <w:r w:rsidR="00FA7A4F" w:rsidRPr="00D37D01">
              <w:rPr>
                <w:webHidden/>
                <w:sz w:val="17"/>
                <w:szCs w:val="17"/>
              </w:rPr>
              <w:fldChar w:fldCharType="end"/>
            </w:r>
          </w:hyperlink>
        </w:p>
        <w:p w14:paraId="625D85AC" w14:textId="77777777" w:rsidR="00FA7A4F" w:rsidRPr="00D37D01" w:rsidRDefault="008B18A7"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bookmarkStart w:id="0" w:name="_GoBack"/>
            <w:bookmarkEnd w:id="0"/>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5A39FA">
              <w:rPr>
                <w:webHidden/>
                <w:sz w:val="17"/>
                <w:szCs w:val="17"/>
              </w:rPr>
              <w:t>6</w:t>
            </w:r>
            <w:r w:rsidR="00FA7A4F" w:rsidRPr="00D37D01">
              <w:rPr>
                <w:webHidden/>
                <w:sz w:val="17"/>
                <w:szCs w:val="17"/>
              </w:rPr>
              <w:fldChar w:fldCharType="end"/>
            </w:r>
          </w:hyperlink>
        </w:p>
        <w:p w14:paraId="38DE1105" w14:textId="010A9E7E" w:rsidR="00FA7A4F" w:rsidRPr="00D37D01" w:rsidRDefault="00040949"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5A39FA">
              <w:rPr>
                <w:webHidden/>
                <w:sz w:val="17"/>
                <w:szCs w:val="17"/>
              </w:rPr>
              <w:t>14</w:t>
            </w:r>
            <w:r w:rsidR="00FA7A4F" w:rsidRPr="00D37D01">
              <w:rPr>
                <w:webHidden/>
                <w:sz w:val="17"/>
                <w:szCs w:val="17"/>
              </w:rPr>
              <w:fldChar w:fldCharType="end"/>
            </w:r>
          </w:hyperlink>
        </w:p>
        <w:p w14:paraId="3A3FB81F" w14:textId="0F6EFE66" w:rsidR="00FA7A4F" w:rsidRPr="00D37D01" w:rsidRDefault="00040949"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5A39FA">
              <w:rPr>
                <w:webHidden/>
                <w:sz w:val="17"/>
                <w:szCs w:val="17"/>
              </w:rPr>
              <w:t>15</w:t>
            </w:r>
            <w:r w:rsidR="00FA7A4F" w:rsidRPr="00D37D01">
              <w:rPr>
                <w:webHidden/>
                <w:sz w:val="17"/>
                <w:szCs w:val="17"/>
              </w:rPr>
              <w:fldChar w:fldCharType="end"/>
            </w:r>
          </w:hyperlink>
        </w:p>
        <w:p w14:paraId="398745CB" w14:textId="77777777" w:rsidR="00FA7A4F" w:rsidRPr="00D37D01" w:rsidRDefault="008B18A7"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8B18A7"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8B18A7">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8B18A7"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5A39FA">
              <w:rPr>
                <w:webHidden/>
                <w:sz w:val="17"/>
                <w:szCs w:val="17"/>
              </w:rPr>
              <w:t>18</w:t>
            </w:r>
            <w:r w:rsidR="00FA7A4F" w:rsidRPr="00D37D01">
              <w:rPr>
                <w:webHidden/>
                <w:sz w:val="17"/>
                <w:szCs w:val="17"/>
              </w:rPr>
              <w:fldChar w:fldCharType="end"/>
            </w:r>
          </w:hyperlink>
        </w:p>
        <w:p w14:paraId="70FB8AAF" w14:textId="77777777" w:rsidR="00FA7A4F" w:rsidRPr="00D37D01" w:rsidRDefault="008B18A7"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5A39FA">
              <w:rPr>
                <w:webHidden/>
                <w:sz w:val="17"/>
                <w:szCs w:val="17"/>
              </w:rPr>
              <w:t>18</w:t>
            </w:r>
            <w:r w:rsidR="00FA7A4F" w:rsidRPr="00D37D01">
              <w:rPr>
                <w:webHidden/>
                <w:sz w:val="17"/>
                <w:szCs w:val="17"/>
              </w:rPr>
              <w:fldChar w:fldCharType="end"/>
            </w:r>
          </w:hyperlink>
        </w:p>
        <w:p w14:paraId="7D0450AF" w14:textId="77777777" w:rsidR="00FA7A4F" w:rsidRPr="00D37D01" w:rsidRDefault="008B18A7"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5A39FA">
              <w:rPr>
                <w:webHidden/>
                <w:sz w:val="17"/>
                <w:szCs w:val="17"/>
              </w:rPr>
              <w:t>18</w:t>
            </w:r>
            <w:r w:rsidR="00FA7A4F" w:rsidRPr="00D37D01">
              <w:rPr>
                <w:webHidden/>
                <w:sz w:val="17"/>
                <w:szCs w:val="17"/>
              </w:rPr>
              <w:fldChar w:fldCharType="end"/>
            </w:r>
          </w:hyperlink>
        </w:p>
        <w:p w14:paraId="2998462F" w14:textId="77777777" w:rsidR="00FA7A4F" w:rsidRPr="00D37D01" w:rsidRDefault="008B18A7"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5A39FA">
              <w:rPr>
                <w:webHidden/>
                <w:sz w:val="17"/>
                <w:szCs w:val="17"/>
              </w:rPr>
              <w:t>18</w:t>
            </w:r>
            <w:r w:rsidR="00FA7A4F" w:rsidRPr="00D37D01">
              <w:rPr>
                <w:webHidden/>
                <w:sz w:val="17"/>
                <w:szCs w:val="17"/>
              </w:rPr>
              <w:fldChar w:fldCharType="end"/>
            </w:r>
          </w:hyperlink>
        </w:p>
        <w:p w14:paraId="51C92F3F" w14:textId="3022527E" w:rsidR="00FA7A4F" w:rsidRPr="00D37D01" w:rsidRDefault="008B18A7"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8B18A7"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8B18A7"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26</w:t>
            </w:r>
            <w:r w:rsidR="00FA7A4F" w:rsidRPr="00D37D01">
              <w:rPr>
                <w:noProof/>
                <w:webHidden/>
                <w:sz w:val="17"/>
                <w:szCs w:val="17"/>
              </w:rPr>
              <w:fldChar w:fldCharType="end"/>
            </w:r>
          </w:hyperlink>
        </w:p>
        <w:p w14:paraId="64DB89A7" w14:textId="2FC37D09" w:rsidR="00FA7A4F" w:rsidRPr="00D37D01" w:rsidRDefault="008B18A7"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8B18A7"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27</w:t>
            </w:r>
            <w:r w:rsidR="00FA7A4F" w:rsidRPr="00D37D01">
              <w:rPr>
                <w:noProof/>
                <w:webHidden/>
                <w:sz w:val="17"/>
                <w:szCs w:val="17"/>
              </w:rPr>
              <w:fldChar w:fldCharType="end"/>
            </w:r>
          </w:hyperlink>
        </w:p>
        <w:p w14:paraId="1489282D" w14:textId="79A08883" w:rsidR="00FA7A4F" w:rsidRPr="00D37D01" w:rsidRDefault="008B18A7"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8B18A7"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5A39FA">
              <w:rPr>
                <w:webHidden/>
                <w:sz w:val="17"/>
                <w:szCs w:val="17"/>
              </w:rPr>
              <w:t>28</w:t>
            </w:r>
            <w:r w:rsidR="00FA7A4F" w:rsidRPr="00D37D01">
              <w:rPr>
                <w:webHidden/>
                <w:sz w:val="17"/>
                <w:szCs w:val="17"/>
              </w:rPr>
              <w:fldChar w:fldCharType="end"/>
            </w:r>
          </w:hyperlink>
        </w:p>
        <w:p w14:paraId="0DE4A935" w14:textId="1EA201AA" w:rsidR="00FA7A4F" w:rsidRPr="00D37D01" w:rsidRDefault="008B18A7"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5A39FA">
              <w:rPr>
                <w:webHidden/>
                <w:sz w:val="17"/>
                <w:szCs w:val="17"/>
              </w:rPr>
              <w:t>28</w:t>
            </w:r>
            <w:r w:rsidR="00FA7A4F" w:rsidRPr="00D37D01">
              <w:rPr>
                <w:webHidden/>
                <w:sz w:val="17"/>
                <w:szCs w:val="17"/>
              </w:rPr>
              <w:fldChar w:fldCharType="end"/>
            </w:r>
          </w:hyperlink>
        </w:p>
        <w:p w14:paraId="183C11D3" w14:textId="02876BF3" w:rsidR="00FA7A4F" w:rsidRPr="00D37D01" w:rsidRDefault="008B18A7"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5A39FA">
              <w:rPr>
                <w:webHidden/>
                <w:sz w:val="17"/>
                <w:szCs w:val="17"/>
              </w:rPr>
              <w:t>29</w:t>
            </w:r>
            <w:r w:rsidR="00FA7A4F" w:rsidRPr="00D37D01">
              <w:rPr>
                <w:webHidden/>
                <w:sz w:val="17"/>
                <w:szCs w:val="17"/>
              </w:rPr>
              <w:fldChar w:fldCharType="end"/>
            </w:r>
          </w:hyperlink>
        </w:p>
        <w:p w14:paraId="53848EA3" w14:textId="204507FF" w:rsidR="00FA7A4F" w:rsidRPr="00D37D01" w:rsidRDefault="008B18A7"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5A39FA">
              <w:rPr>
                <w:webHidden/>
                <w:sz w:val="17"/>
                <w:szCs w:val="17"/>
              </w:rPr>
              <w:t>29</w:t>
            </w:r>
            <w:r w:rsidR="00FA7A4F" w:rsidRPr="00D37D01">
              <w:rPr>
                <w:webHidden/>
                <w:sz w:val="17"/>
                <w:szCs w:val="17"/>
              </w:rPr>
              <w:fldChar w:fldCharType="end"/>
            </w:r>
          </w:hyperlink>
        </w:p>
        <w:p w14:paraId="1F60EBE4" w14:textId="4826A090" w:rsidR="00FA7A4F" w:rsidRPr="00D37D01" w:rsidRDefault="008B18A7"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5A39FA">
              <w:rPr>
                <w:webHidden/>
                <w:sz w:val="17"/>
                <w:szCs w:val="17"/>
              </w:rPr>
              <w:t>29</w:t>
            </w:r>
            <w:r w:rsidR="00FA7A4F" w:rsidRPr="00D37D01">
              <w:rPr>
                <w:webHidden/>
                <w:sz w:val="17"/>
                <w:szCs w:val="17"/>
              </w:rPr>
              <w:fldChar w:fldCharType="end"/>
            </w:r>
          </w:hyperlink>
        </w:p>
        <w:p w14:paraId="64465A26" w14:textId="0CEA8AEF" w:rsidR="00FA7A4F" w:rsidRPr="00D37D01" w:rsidRDefault="008B18A7"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29</w:t>
            </w:r>
            <w:r w:rsidR="00FA7A4F" w:rsidRPr="00D37D01">
              <w:rPr>
                <w:noProof/>
                <w:webHidden/>
                <w:sz w:val="17"/>
                <w:szCs w:val="17"/>
              </w:rPr>
              <w:fldChar w:fldCharType="end"/>
            </w:r>
          </w:hyperlink>
        </w:p>
        <w:p w14:paraId="79FD5937" w14:textId="1CE0A567" w:rsidR="00FA7A4F" w:rsidRPr="00D37D01" w:rsidRDefault="008B18A7"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29</w:t>
            </w:r>
            <w:r w:rsidR="00FA7A4F" w:rsidRPr="00D37D01">
              <w:rPr>
                <w:noProof/>
                <w:webHidden/>
                <w:sz w:val="17"/>
                <w:szCs w:val="17"/>
              </w:rPr>
              <w:fldChar w:fldCharType="end"/>
            </w:r>
          </w:hyperlink>
        </w:p>
        <w:p w14:paraId="07548506" w14:textId="6BA77D0B" w:rsidR="00FA7A4F" w:rsidRPr="00D37D01" w:rsidRDefault="008B18A7"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8B18A7"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5A39FA">
              <w:rPr>
                <w:webHidden/>
                <w:sz w:val="17"/>
                <w:szCs w:val="17"/>
              </w:rPr>
              <w:t>30</w:t>
            </w:r>
            <w:r w:rsidR="00FA7A4F" w:rsidRPr="00D37D01">
              <w:rPr>
                <w:webHidden/>
                <w:sz w:val="17"/>
                <w:szCs w:val="17"/>
              </w:rPr>
              <w:fldChar w:fldCharType="end"/>
            </w:r>
          </w:hyperlink>
        </w:p>
        <w:p w14:paraId="5900622E" w14:textId="0D3C649F" w:rsidR="00FA7A4F" w:rsidRPr="00D37D01" w:rsidRDefault="008B18A7"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8B18A7"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30</w:t>
            </w:r>
            <w:r w:rsidR="00FA7A4F" w:rsidRPr="00D37D01">
              <w:rPr>
                <w:noProof/>
                <w:webHidden/>
                <w:sz w:val="17"/>
                <w:szCs w:val="17"/>
              </w:rPr>
              <w:fldChar w:fldCharType="end"/>
            </w:r>
          </w:hyperlink>
        </w:p>
        <w:p w14:paraId="2AD200BC" w14:textId="71362B32" w:rsidR="00FA7A4F" w:rsidRPr="00D37D01" w:rsidRDefault="008B18A7"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30</w:t>
            </w:r>
            <w:r w:rsidR="00FA7A4F" w:rsidRPr="00D37D01">
              <w:rPr>
                <w:noProof/>
                <w:webHidden/>
                <w:sz w:val="17"/>
                <w:szCs w:val="17"/>
              </w:rPr>
              <w:fldChar w:fldCharType="end"/>
            </w:r>
          </w:hyperlink>
        </w:p>
        <w:p w14:paraId="557304F0" w14:textId="462401A5" w:rsidR="00FA7A4F" w:rsidRPr="00D37D01" w:rsidRDefault="008B18A7"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30</w:t>
            </w:r>
            <w:r w:rsidR="00FA7A4F" w:rsidRPr="00D37D01">
              <w:rPr>
                <w:noProof/>
                <w:webHidden/>
                <w:sz w:val="17"/>
                <w:szCs w:val="17"/>
              </w:rPr>
              <w:fldChar w:fldCharType="end"/>
            </w:r>
          </w:hyperlink>
        </w:p>
        <w:p w14:paraId="38914075" w14:textId="5490BB38" w:rsidR="00FA7A4F" w:rsidRPr="00D37D01" w:rsidRDefault="008B18A7"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32</w:t>
            </w:r>
            <w:r w:rsidR="00FA7A4F" w:rsidRPr="00D37D01">
              <w:rPr>
                <w:noProof/>
                <w:webHidden/>
                <w:sz w:val="17"/>
                <w:szCs w:val="17"/>
              </w:rPr>
              <w:fldChar w:fldCharType="end"/>
            </w:r>
          </w:hyperlink>
        </w:p>
        <w:p w14:paraId="3762971B" w14:textId="6E5FE0BE" w:rsidR="00FA7A4F" w:rsidRPr="00D37D01" w:rsidRDefault="008B18A7">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36</w:t>
            </w:r>
            <w:r w:rsidR="00FA7A4F" w:rsidRPr="00D37D01">
              <w:rPr>
                <w:b w:val="0"/>
                <w:noProof/>
                <w:webHidden/>
                <w:sz w:val="17"/>
                <w:szCs w:val="17"/>
              </w:rPr>
              <w:fldChar w:fldCharType="end"/>
            </w:r>
          </w:hyperlink>
        </w:p>
        <w:p w14:paraId="5C4BAF0A" w14:textId="6F3DD600" w:rsidR="00FA7A4F" w:rsidRPr="00D37D01" w:rsidRDefault="008B18A7"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5A39FA">
              <w:rPr>
                <w:webHidden/>
                <w:sz w:val="17"/>
                <w:szCs w:val="17"/>
              </w:rPr>
              <w:t>36</w:t>
            </w:r>
            <w:r w:rsidR="00FA7A4F" w:rsidRPr="00D37D01">
              <w:rPr>
                <w:webHidden/>
                <w:sz w:val="17"/>
                <w:szCs w:val="17"/>
              </w:rPr>
              <w:fldChar w:fldCharType="end"/>
            </w:r>
          </w:hyperlink>
        </w:p>
        <w:p w14:paraId="5E86F05E" w14:textId="3247BD4E" w:rsidR="00FA7A4F" w:rsidRPr="00D37D01" w:rsidRDefault="008B18A7"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37</w:t>
            </w:r>
            <w:r w:rsidR="00FA7A4F" w:rsidRPr="00D37D01">
              <w:rPr>
                <w:noProof/>
                <w:webHidden/>
                <w:sz w:val="17"/>
                <w:szCs w:val="17"/>
              </w:rPr>
              <w:fldChar w:fldCharType="end"/>
            </w:r>
          </w:hyperlink>
        </w:p>
        <w:p w14:paraId="79C028E7" w14:textId="05362431" w:rsidR="00FA7A4F" w:rsidRPr="00D37D01" w:rsidRDefault="008B18A7"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5A39FA">
              <w:rPr>
                <w:webHidden/>
                <w:sz w:val="17"/>
                <w:szCs w:val="17"/>
              </w:rPr>
              <w:t>38</w:t>
            </w:r>
            <w:r w:rsidR="00FA7A4F" w:rsidRPr="00D37D01">
              <w:rPr>
                <w:webHidden/>
                <w:sz w:val="17"/>
                <w:szCs w:val="17"/>
              </w:rPr>
              <w:fldChar w:fldCharType="end"/>
            </w:r>
          </w:hyperlink>
        </w:p>
        <w:p w14:paraId="5BEE0F31" w14:textId="091730E3" w:rsidR="00FA7A4F" w:rsidRPr="00D37D01" w:rsidRDefault="008B18A7"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42</w:t>
            </w:r>
            <w:r w:rsidR="00FA7A4F" w:rsidRPr="00D37D01">
              <w:rPr>
                <w:noProof/>
                <w:webHidden/>
                <w:sz w:val="17"/>
                <w:szCs w:val="17"/>
              </w:rPr>
              <w:fldChar w:fldCharType="end"/>
            </w:r>
          </w:hyperlink>
        </w:p>
        <w:p w14:paraId="56C9AC95" w14:textId="59BB3A12" w:rsidR="00FA7A4F" w:rsidRPr="00D37D01" w:rsidRDefault="008B18A7"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5A39FA">
              <w:rPr>
                <w:webHidden/>
                <w:sz w:val="17"/>
                <w:szCs w:val="17"/>
              </w:rPr>
              <w:t>66</w:t>
            </w:r>
            <w:r w:rsidR="00FA7A4F" w:rsidRPr="00D37D01">
              <w:rPr>
                <w:webHidden/>
                <w:sz w:val="17"/>
                <w:szCs w:val="17"/>
              </w:rPr>
              <w:fldChar w:fldCharType="end"/>
            </w:r>
          </w:hyperlink>
        </w:p>
        <w:p w14:paraId="11EEAB8B" w14:textId="7EAFBAEC" w:rsidR="00FA7A4F" w:rsidRPr="00D37D01" w:rsidRDefault="00040949"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66</w:t>
            </w:r>
            <w:r w:rsidR="00FA7A4F" w:rsidRPr="00D37D01">
              <w:rPr>
                <w:noProof/>
                <w:webHidden/>
                <w:sz w:val="17"/>
                <w:szCs w:val="17"/>
              </w:rPr>
              <w:fldChar w:fldCharType="end"/>
            </w:r>
          </w:hyperlink>
        </w:p>
        <w:p w14:paraId="0C37BE0E" w14:textId="36A2EFA3" w:rsidR="00FA7A4F" w:rsidRPr="00D37D01" w:rsidRDefault="00040949"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68</w:t>
            </w:r>
            <w:r w:rsidR="00FA7A4F" w:rsidRPr="00D37D01">
              <w:rPr>
                <w:noProof/>
                <w:webHidden/>
                <w:sz w:val="17"/>
                <w:szCs w:val="17"/>
              </w:rPr>
              <w:fldChar w:fldCharType="end"/>
            </w:r>
          </w:hyperlink>
        </w:p>
        <w:p w14:paraId="5182C84C" w14:textId="23D01C74" w:rsidR="00FA7A4F" w:rsidRPr="00D37D01" w:rsidRDefault="008B18A7">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70</w:t>
            </w:r>
            <w:r w:rsidR="00FA7A4F" w:rsidRPr="00D37D01">
              <w:rPr>
                <w:b w:val="0"/>
                <w:noProof/>
                <w:webHidden/>
                <w:sz w:val="17"/>
                <w:szCs w:val="17"/>
              </w:rPr>
              <w:fldChar w:fldCharType="end"/>
            </w:r>
          </w:hyperlink>
        </w:p>
        <w:p w14:paraId="214AE1B4" w14:textId="01E058A0" w:rsidR="00FA7A4F" w:rsidRPr="00D37D01" w:rsidRDefault="008B18A7"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5A39FA">
              <w:rPr>
                <w:webHidden/>
                <w:sz w:val="17"/>
                <w:szCs w:val="17"/>
              </w:rPr>
              <w:t>70</w:t>
            </w:r>
            <w:r w:rsidR="00FA7A4F" w:rsidRPr="00D37D01">
              <w:rPr>
                <w:webHidden/>
                <w:sz w:val="17"/>
                <w:szCs w:val="17"/>
              </w:rPr>
              <w:fldChar w:fldCharType="end"/>
            </w:r>
          </w:hyperlink>
        </w:p>
        <w:p w14:paraId="50C184EA" w14:textId="16B4945F" w:rsidR="00FA7A4F" w:rsidRPr="00D37D01" w:rsidRDefault="008B18A7"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5A39FA">
              <w:rPr>
                <w:webHidden/>
                <w:sz w:val="17"/>
                <w:szCs w:val="17"/>
              </w:rPr>
              <w:t>70</w:t>
            </w:r>
            <w:r w:rsidR="00FA7A4F" w:rsidRPr="00D37D01">
              <w:rPr>
                <w:webHidden/>
                <w:sz w:val="17"/>
                <w:szCs w:val="17"/>
              </w:rPr>
              <w:fldChar w:fldCharType="end"/>
            </w:r>
          </w:hyperlink>
        </w:p>
        <w:p w14:paraId="2B14ECA3" w14:textId="28ACB45E" w:rsidR="00FA7A4F" w:rsidRPr="00D37D01" w:rsidRDefault="008B18A7"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5A39FA">
              <w:rPr>
                <w:webHidden/>
                <w:sz w:val="17"/>
                <w:szCs w:val="17"/>
              </w:rPr>
              <w:t>71</w:t>
            </w:r>
            <w:r w:rsidR="00FA7A4F" w:rsidRPr="00D37D01">
              <w:rPr>
                <w:webHidden/>
                <w:sz w:val="17"/>
                <w:szCs w:val="17"/>
              </w:rPr>
              <w:fldChar w:fldCharType="end"/>
            </w:r>
          </w:hyperlink>
        </w:p>
        <w:p w14:paraId="5CC6E4B5" w14:textId="049038F1" w:rsidR="00FA7A4F" w:rsidRPr="00D37D01" w:rsidRDefault="008B18A7"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5A39FA">
              <w:rPr>
                <w:webHidden/>
                <w:sz w:val="17"/>
                <w:szCs w:val="17"/>
              </w:rPr>
              <w:t>72</w:t>
            </w:r>
            <w:r w:rsidR="00FA7A4F" w:rsidRPr="00D37D01">
              <w:rPr>
                <w:webHidden/>
                <w:sz w:val="17"/>
                <w:szCs w:val="17"/>
              </w:rPr>
              <w:fldChar w:fldCharType="end"/>
            </w:r>
          </w:hyperlink>
        </w:p>
        <w:p w14:paraId="5540D622" w14:textId="2BE53145" w:rsidR="00FA7A4F" w:rsidRPr="00D37D01" w:rsidRDefault="008B18A7"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73</w:t>
            </w:r>
            <w:r w:rsidR="00FA7A4F" w:rsidRPr="00D37D01">
              <w:rPr>
                <w:noProof/>
                <w:webHidden/>
                <w:sz w:val="17"/>
                <w:szCs w:val="17"/>
              </w:rPr>
              <w:fldChar w:fldCharType="end"/>
            </w:r>
          </w:hyperlink>
        </w:p>
        <w:p w14:paraId="3363C326" w14:textId="129FF4FE" w:rsidR="00FA7A4F" w:rsidRPr="00D37D01" w:rsidRDefault="008B18A7"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73</w:t>
            </w:r>
            <w:r w:rsidR="00FA7A4F" w:rsidRPr="00D37D01">
              <w:rPr>
                <w:noProof/>
                <w:webHidden/>
                <w:sz w:val="17"/>
                <w:szCs w:val="17"/>
              </w:rPr>
              <w:fldChar w:fldCharType="end"/>
            </w:r>
          </w:hyperlink>
        </w:p>
        <w:p w14:paraId="154258C2" w14:textId="1D866E58" w:rsidR="00FA7A4F" w:rsidRPr="00D37D01" w:rsidRDefault="008B18A7"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5A39FA">
              <w:rPr>
                <w:noProof/>
                <w:webHidden/>
                <w:sz w:val="17"/>
                <w:szCs w:val="17"/>
              </w:rPr>
              <w:t>74</w:t>
            </w:r>
            <w:r w:rsidR="00FA7A4F" w:rsidRPr="00D37D01">
              <w:rPr>
                <w:noProof/>
                <w:webHidden/>
                <w:sz w:val="17"/>
                <w:szCs w:val="17"/>
              </w:rPr>
              <w:fldChar w:fldCharType="end"/>
            </w:r>
          </w:hyperlink>
        </w:p>
        <w:p w14:paraId="2D53B6B0" w14:textId="4943F70A" w:rsidR="00FA7A4F" w:rsidRPr="00D37D01" w:rsidRDefault="008B18A7">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75</w:t>
            </w:r>
            <w:r w:rsidR="00FA7A4F" w:rsidRPr="00D37D01">
              <w:rPr>
                <w:b w:val="0"/>
                <w:noProof/>
                <w:webHidden/>
                <w:sz w:val="17"/>
                <w:szCs w:val="17"/>
              </w:rPr>
              <w:fldChar w:fldCharType="end"/>
            </w:r>
          </w:hyperlink>
        </w:p>
        <w:p w14:paraId="7F9437DB" w14:textId="4F692900" w:rsidR="00FA7A4F" w:rsidRPr="00D37D01" w:rsidRDefault="008B18A7">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77</w:t>
            </w:r>
            <w:r w:rsidR="00FA7A4F" w:rsidRPr="00D37D01">
              <w:rPr>
                <w:b w:val="0"/>
                <w:noProof/>
                <w:webHidden/>
                <w:sz w:val="17"/>
                <w:szCs w:val="17"/>
              </w:rPr>
              <w:fldChar w:fldCharType="end"/>
            </w:r>
          </w:hyperlink>
        </w:p>
        <w:p w14:paraId="742FB60E" w14:textId="1056D432" w:rsidR="00FA7A4F" w:rsidRPr="00D37D01" w:rsidRDefault="008B18A7">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79</w:t>
            </w:r>
            <w:r w:rsidR="00FA7A4F" w:rsidRPr="00D37D01">
              <w:rPr>
                <w:b w:val="0"/>
                <w:noProof/>
                <w:webHidden/>
                <w:sz w:val="17"/>
                <w:szCs w:val="17"/>
              </w:rPr>
              <w:fldChar w:fldCharType="end"/>
            </w:r>
          </w:hyperlink>
        </w:p>
        <w:p w14:paraId="65682DB2" w14:textId="6E174AEB" w:rsidR="00FA7A4F" w:rsidRPr="00D37D01" w:rsidRDefault="008B18A7"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5A39FA">
              <w:rPr>
                <w:webHidden/>
                <w:sz w:val="17"/>
                <w:szCs w:val="17"/>
              </w:rPr>
              <w:t>79</w:t>
            </w:r>
            <w:r w:rsidR="00FA7A4F" w:rsidRPr="00D37D01">
              <w:rPr>
                <w:webHidden/>
                <w:sz w:val="17"/>
                <w:szCs w:val="17"/>
              </w:rPr>
              <w:fldChar w:fldCharType="end"/>
            </w:r>
          </w:hyperlink>
        </w:p>
        <w:p w14:paraId="68ADF42E" w14:textId="0EA20186" w:rsidR="00FA7A4F" w:rsidRPr="00D37D01" w:rsidRDefault="008B18A7"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5A39FA">
              <w:rPr>
                <w:webHidden/>
                <w:sz w:val="17"/>
                <w:szCs w:val="17"/>
              </w:rPr>
              <w:t>79</w:t>
            </w:r>
            <w:r w:rsidR="00FA7A4F" w:rsidRPr="00D37D01">
              <w:rPr>
                <w:webHidden/>
                <w:sz w:val="17"/>
                <w:szCs w:val="17"/>
              </w:rPr>
              <w:fldChar w:fldCharType="end"/>
            </w:r>
          </w:hyperlink>
        </w:p>
        <w:p w14:paraId="747D85D7" w14:textId="782137BC" w:rsidR="00FA7A4F" w:rsidRPr="00D37D01" w:rsidRDefault="008B18A7"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5A39FA">
              <w:rPr>
                <w:webHidden/>
                <w:sz w:val="17"/>
                <w:szCs w:val="17"/>
              </w:rPr>
              <w:t>80</w:t>
            </w:r>
            <w:r w:rsidR="00FA7A4F" w:rsidRPr="00D37D01">
              <w:rPr>
                <w:webHidden/>
                <w:sz w:val="17"/>
                <w:szCs w:val="17"/>
              </w:rPr>
              <w:fldChar w:fldCharType="end"/>
            </w:r>
          </w:hyperlink>
        </w:p>
        <w:p w14:paraId="0E846FFC" w14:textId="2D642122" w:rsidR="00FA7A4F" w:rsidRPr="00D37D01" w:rsidRDefault="008B18A7">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83</w:t>
            </w:r>
            <w:r w:rsidR="00FA7A4F" w:rsidRPr="00D37D01">
              <w:rPr>
                <w:b w:val="0"/>
                <w:noProof/>
                <w:webHidden/>
                <w:sz w:val="17"/>
                <w:szCs w:val="17"/>
              </w:rPr>
              <w:fldChar w:fldCharType="end"/>
            </w:r>
          </w:hyperlink>
        </w:p>
        <w:p w14:paraId="09C8D929" w14:textId="7557D650" w:rsidR="00FA7A4F" w:rsidRPr="00D37D01" w:rsidRDefault="008B18A7">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5A39FA">
              <w:rPr>
                <w:b w:val="0"/>
                <w:noProof/>
                <w:webHidden/>
                <w:sz w:val="17"/>
                <w:szCs w:val="17"/>
              </w:rPr>
              <w:t>84</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1" w:name="_Toc458515635"/>
      <w:bookmarkStart w:id="2" w:name="_Toc417648874"/>
      <w:bookmarkStart w:id="3" w:name="_Toc440354963"/>
      <w:bookmarkStart w:id="4" w:name="_Toc440375294"/>
      <w:r>
        <w:rPr>
          <w:lang w:val="sk-SK"/>
        </w:rPr>
        <w:lastRenderedPageBreak/>
        <w:t>1.</w:t>
      </w:r>
      <w:r>
        <w:rPr>
          <w:lang w:val="sk-SK"/>
        </w:rPr>
        <w:tab/>
        <w:t>Všeobecné informácie</w:t>
      </w:r>
      <w:bookmarkEnd w:id="1"/>
    </w:p>
    <w:p w14:paraId="58484455" w14:textId="2680354A" w:rsidR="00551D65" w:rsidRPr="00095609" w:rsidRDefault="00551D65" w:rsidP="00551D65">
      <w:pPr>
        <w:pStyle w:val="Nadpis2"/>
        <w:spacing w:line="480" w:lineRule="auto"/>
        <w:rPr>
          <w:b/>
          <w:lang w:val="sk-SK"/>
        </w:rPr>
      </w:pPr>
      <w:bookmarkStart w:id="5" w:name="_Toc458515636"/>
      <w:r w:rsidRPr="00095609">
        <w:rPr>
          <w:b/>
          <w:lang w:val="sk-SK"/>
        </w:rPr>
        <w:t>1.1</w:t>
      </w:r>
      <w:r w:rsidRPr="00095609">
        <w:rPr>
          <w:b/>
          <w:lang w:val="sk-SK"/>
        </w:rPr>
        <w:tab/>
        <w:t>Cieľ príručky</w:t>
      </w:r>
      <w:bookmarkEnd w:id="5"/>
    </w:p>
    <w:p w14:paraId="2A81CD13" w14:textId="60406A13" w:rsidR="000867AE" w:rsidRPr="00D608D6" w:rsidRDefault="000867AE" w:rsidP="008C2173">
      <w:pPr>
        <w:pStyle w:val="BodyText1"/>
        <w:jc w:val="both"/>
        <w:rPr>
          <w:lang w:val="sk-SK"/>
        </w:rPr>
      </w:pPr>
      <w:bookmarkStart w:id="6" w:name="_Toc417132717"/>
      <w:bookmarkEnd w:id="2"/>
      <w:bookmarkEnd w:id="3"/>
      <w:bookmarkEnd w:id="4"/>
      <w:bookmarkEnd w:id="6"/>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r w:rsidR="00496FE2" w:rsidRPr="00D608D6">
        <w:rPr>
          <w:lang w:val="sk-SK"/>
        </w:rPr>
        <w:t>ŽoNFP</w:t>
      </w:r>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77777777" w:rsidR="00427C26" w:rsidRPr="00D608D6" w:rsidRDefault="00427C26" w:rsidP="008C2173">
      <w:pPr>
        <w:pStyle w:val="BodyText1"/>
        <w:jc w:val="both"/>
        <w:rPr>
          <w:lang w:val="sk-SK"/>
        </w:rPr>
      </w:pPr>
      <w:r w:rsidRPr="00D608D6">
        <w:rPr>
          <w:lang w:val="sk-SK"/>
        </w:rPr>
        <w:t xml:space="preserve">Ustanovenia tejto príručky sú pre žiadateľa záväzné počas prípravy </w:t>
      </w:r>
      <w:r w:rsidR="0050335B" w:rsidRPr="00D608D6">
        <w:rPr>
          <w:lang w:val="sk-SK"/>
        </w:rPr>
        <w:t>ŽoNFP</w:t>
      </w:r>
      <w:r w:rsidRPr="00D608D6">
        <w:rPr>
          <w:lang w:val="sk-SK"/>
        </w:rPr>
        <w:t xml:space="preserve">, po schválení </w:t>
      </w:r>
      <w:r w:rsidR="0050335B" w:rsidRPr="00D608D6">
        <w:rPr>
          <w:lang w:val="sk-SK"/>
        </w:rPr>
        <w:t>Žo</w:t>
      </w:r>
      <w:r w:rsidRPr="00D608D6">
        <w:rPr>
          <w:lang w:val="sk-SK"/>
        </w:rPr>
        <w:t xml:space="preserve">NFP, ako </w:t>
      </w:r>
      <w:r w:rsidR="00057C0A" w:rsidRPr="00D608D6">
        <w:rPr>
          <w:lang w:val="sk-SK"/>
        </w:rPr>
        <w:t>aj po podpise zmluvy o</w:t>
      </w:r>
      <w:r w:rsidRPr="00D608D6">
        <w:rPr>
          <w:lang w:val="sk-SK"/>
        </w:rPr>
        <w:t xml:space="preserve"> NFP.</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r w:rsidR="0050335B" w:rsidRPr="00D608D6">
        <w:rPr>
          <w:lang w:val="sk-SK"/>
        </w:rPr>
        <w:t>Žo</w:t>
      </w:r>
      <w:r w:rsidRPr="00D608D6">
        <w:rPr>
          <w:lang w:val="sk-SK"/>
        </w:rPr>
        <w:t xml:space="preserve">NFP a jeho príloh. Príručka zároveň oboznamuje potenciálneho žiadateľa o NFP s organizačnými a vecnými aspektmi nevyhnutnými na vypracovanie projektu. </w:t>
      </w:r>
    </w:p>
    <w:p w14:paraId="15B0CB85" w14:textId="77777777"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v prílohe </w:t>
      </w:r>
      <w:r w:rsidR="00496FE2" w:rsidRPr="00D608D6">
        <w:rPr>
          <w:lang w:val="sk-SK"/>
        </w:rPr>
        <w:t>vyzvania/</w:t>
      </w:r>
      <w:r w:rsidRPr="00D608D6">
        <w:rPr>
          <w:lang w:val="sk-SK"/>
        </w:rPr>
        <w:t>výzvy</w:t>
      </w:r>
      <w:r w:rsidR="00496FE2" w:rsidRPr="00D608D6">
        <w:rPr>
          <w:lang w:val="sk-SK"/>
        </w:rPr>
        <w:t xml:space="preserve"> „</w:t>
      </w:r>
      <w:r w:rsidRPr="00D608D6">
        <w:rPr>
          <w:b/>
          <w:lang w:val="sk-SK"/>
        </w:rPr>
        <w:t xml:space="preserve">Špecifiká </w:t>
      </w:r>
      <w:r w:rsidR="00496FE2" w:rsidRPr="00D608D6">
        <w:rPr>
          <w:b/>
          <w:lang w:val="sk-SK"/>
        </w:rPr>
        <w:t>vyzvania/</w:t>
      </w:r>
      <w:r w:rsidRPr="00D608D6">
        <w:rPr>
          <w:b/>
          <w:lang w:val="sk-SK"/>
        </w:rPr>
        <w:t>výzvy</w:t>
      </w:r>
      <w:r w:rsidR="00496FE2" w:rsidRPr="00D608D6">
        <w:rPr>
          <w:b/>
          <w:lang w:val="sk-SK"/>
        </w:rPr>
        <w:t>“</w:t>
      </w:r>
      <w:r w:rsidRPr="00D608D6">
        <w:rPr>
          <w:lang w:val="sk-SK"/>
        </w:rPr>
        <w:t xml:space="preserve">. Táto príloha je vypracovaná na úrovni RO </w:t>
      </w:r>
      <w:r w:rsidR="00496FE2" w:rsidRPr="00D608D6">
        <w:rPr>
          <w:lang w:val="sk-SK"/>
        </w:rPr>
        <w:t xml:space="preserve">pre OP EVS </w:t>
      </w:r>
      <w:r w:rsidRPr="00D608D6">
        <w:rPr>
          <w:lang w:val="sk-SK"/>
        </w:rPr>
        <w:t xml:space="preserve">samostatne ku </w:t>
      </w:r>
      <w:r w:rsidR="00F55A4B" w:rsidRPr="00D608D6">
        <w:rPr>
          <w:lang w:val="sk-SK"/>
        </w:rPr>
        <w:t>každému vyzvaniu</w:t>
      </w:r>
      <w:r w:rsidR="00496FE2" w:rsidRPr="00D608D6">
        <w:rPr>
          <w:lang w:val="sk-SK"/>
        </w:rPr>
        <w:t>/výzve na</w:t>
      </w:r>
      <w:r w:rsidRPr="00D608D6">
        <w:rPr>
          <w:lang w:val="sk-SK"/>
        </w:rPr>
        <w:t xml:space="preserve"> predkladan</w:t>
      </w:r>
      <w:r w:rsidR="00496FE2" w:rsidRPr="00D608D6">
        <w:rPr>
          <w:lang w:val="sk-SK"/>
        </w:rPr>
        <w:t xml:space="preserve">ie </w:t>
      </w:r>
      <w:r w:rsidR="0050335B" w:rsidRPr="00D608D6">
        <w:rPr>
          <w:lang w:val="sk-SK"/>
        </w:rPr>
        <w:t>Žo</w:t>
      </w:r>
      <w:r w:rsidR="00496FE2" w:rsidRPr="00D608D6">
        <w:rPr>
          <w:lang w:val="sk-SK"/>
        </w:rPr>
        <w:t>NFP.</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7" w:name="_Toc417132480"/>
      <w:bookmarkStart w:id="8" w:name="_Toc417648877"/>
      <w:bookmarkStart w:id="9" w:name="_Toc440354966"/>
      <w:bookmarkStart w:id="10" w:name="_Toc440375297"/>
      <w:bookmarkStart w:id="11" w:name="_Toc458432885"/>
      <w:bookmarkStart w:id="12" w:name="_Toc458515637"/>
      <w:r w:rsidRPr="000F423E">
        <w:rPr>
          <w:b/>
          <w:lang w:val="sk-SK"/>
        </w:rPr>
        <w:t>1.2</w:t>
      </w:r>
      <w:r w:rsidRPr="000F423E">
        <w:rPr>
          <w:b/>
          <w:lang w:val="sk-SK"/>
        </w:rPr>
        <w:tab/>
      </w:r>
      <w:r w:rsidR="001918B9" w:rsidRPr="000F423E">
        <w:rPr>
          <w:b/>
          <w:lang w:val="sk-SK"/>
        </w:rPr>
        <w:t>Platnosť príručky</w:t>
      </w:r>
      <w:bookmarkEnd w:id="7"/>
      <w:bookmarkEnd w:id="8"/>
      <w:bookmarkEnd w:id="9"/>
      <w:bookmarkEnd w:id="10"/>
      <w:bookmarkEnd w:id="11"/>
      <w:bookmarkEnd w:id="12"/>
    </w:p>
    <w:p w14:paraId="15B0CB88" w14:textId="04662800"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Príručka</w:t>
      </w:r>
      <w:r w:rsidR="00C85E20" w:rsidRPr="007708E2">
        <w:rPr>
          <w:rFonts w:ascii="Arial" w:hAnsi="Arial" w:cs="Arial"/>
          <w:sz w:val="19"/>
          <w:szCs w:val="19"/>
          <w:lang w:val="sk-SK"/>
        </w:rPr>
        <w:t>, v</w:t>
      </w:r>
      <w:r w:rsidRPr="007708E2">
        <w:rPr>
          <w:rFonts w:ascii="Arial" w:hAnsi="Arial" w:cs="Arial"/>
          <w:sz w:val="19"/>
          <w:szCs w:val="19"/>
          <w:lang w:val="sk-SK"/>
        </w:rPr>
        <w:t xml:space="preserve">erzia </w:t>
      </w:r>
      <w:r w:rsidR="00730EA9" w:rsidRPr="007708E2">
        <w:rPr>
          <w:rFonts w:ascii="Arial" w:hAnsi="Arial" w:cs="Arial"/>
          <w:sz w:val="19"/>
          <w:szCs w:val="19"/>
          <w:lang w:val="sk-SK"/>
        </w:rPr>
        <w:t>2.</w:t>
      </w:r>
      <w:r w:rsidR="00D33EB8">
        <w:rPr>
          <w:rFonts w:ascii="Arial" w:hAnsi="Arial" w:cs="Arial"/>
          <w:sz w:val="19"/>
          <w:szCs w:val="19"/>
          <w:lang w:val="sk-SK"/>
        </w:rPr>
        <w:t>4</w:t>
      </w:r>
      <w:r w:rsidR="00730EA9" w:rsidRPr="007708E2">
        <w:rPr>
          <w:rFonts w:ascii="Arial" w:hAnsi="Arial" w:cs="Arial"/>
          <w:sz w:val="19"/>
          <w:szCs w:val="19"/>
          <w:lang w:val="sk-SK"/>
        </w:rPr>
        <w:t xml:space="preserve"> </w:t>
      </w:r>
      <w:r w:rsidRPr="007708E2">
        <w:rPr>
          <w:rFonts w:ascii="Arial" w:hAnsi="Arial" w:cs="Arial"/>
          <w:sz w:val="19"/>
          <w:szCs w:val="19"/>
          <w:lang w:val="sk-SK"/>
        </w:rPr>
        <w:t>je platná</w:t>
      </w:r>
      <w:r w:rsidR="00F11F64" w:rsidRPr="007708E2">
        <w:rPr>
          <w:rFonts w:ascii="Arial" w:hAnsi="Arial" w:cs="Arial"/>
          <w:sz w:val="19"/>
          <w:szCs w:val="19"/>
          <w:lang w:val="sk-SK"/>
        </w:rPr>
        <w:t xml:space="preserve"> od </w:t>
      </w:r>
      <w:r w:rsidR="00F74B24">
        <w:rPr>
          <w:rFonts w:ascii="Arial" w:hAnsi="Arial" w:cs="Arial"/>
          <w:sz w:val="19"/>
          <w:szCs w:val="19"/>
          <w:lang w:val="sk-SK"/>
        </w:rPr>
        <w:t>17</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02</w:t>
      </w:r>
      <w:r w:rsidR="00730EA9" w:rsidRPr="00F74B24">
        <w:rPr>
          <w:rFonts w:ascii="Arial" w:hAnsi="Arial" w:cs="Arial"/>
          <w:sz w:val="19"/>
          <w:szCs w:val="19"/>
          <w:lang w:val="sk-SK"/>
        </w:rPr>
        <w:t>.201</w:t>
      </w:r>
      <w:r w:rsidR="00F74B24">
        <w:rPr>
          <w:rFonts w:ascii="Arial" w:hAnsi="Arial" w:cs="Arial"/>
          <w:sz w:val="19"/>
          <w:szCs w:val="19"/>
          <w:lang w:val="sk-SK"/>
        </w:rPr>
        <w:t>7</w:t>
      </w:r>
      <w:r w:rsidR="00730EA9" w:rsidRPr="00F74B24">
        <w:rPr>
          <w:rFonts w:ascii="Arial" w:hAnsi="Arial" w:cs="Arial"/>
          <w:sz w:val="19"/>
          <w:szCs w:val="19"/>
          <w:lang w:val="sk-SK"/>
        </w:rPr>
        <w:t xml:space="preserve"> </w:t>
      </w:r>
      <w:r w:rsidRPr="00F74B24">
        <w:rPr>
          <w:rFonts w:ascii="Arial" w:hAnsi="Arial" w:cs="Arial"/>
          <w:sz w:val="19"/>
          <w:szCs w:val="19"/>
          <w:lang w:val="sk-SK"/>
        </w:rPr>
        <w:t xml:space="preserve">a účinná od </w:t>
      </w:r>
      <w:r w:rsidR="00F74B24">
        <w:rPr>
          <w:rFonts w:ascii="Arial" w:hAnsi="Arial" w:cs="Arial"/>
          <w:sz w:val="19"/>
          <w:szCs w:val="19"/>
          <w:lang w:val="sk-SK"/>
        </w:rPr>
        <w:t>17</w:t>
      </w:r>
      <w:r w:rsidR="00730EA9" w:rsidRPr="00F74B24">
        <w:rPr>
          <w:rFonts w:ascii="Arial" w:hAnsi="Arial" w:cs="Arial"/>
          <w:sz w:val="19"/>
          <w:szCs w:val="19"/>
          <w:lang w:val="sk-SK"/>
        </w:rPr>
        <w:t>.</w:t>
      </w:r>
      <w:r w:rsidR="000B2031" w:rsidRPr="00F74B24">
        <w:rPr>
          <w:rFonts w:ascii="Arial" w:hAnsi="Arial" w:cs="Arial"/>
          <w:sz w:val="19"/>
          <w:szCs w:val="19"/>
          <w:lang w:val="sk-SK"/>
        </w:rPr>
        <w:t xml:space="preserve"> </w:t>
      </w:r>
      <w:r w:rsidR="00F74B24">
        <w:rPr>
          <w:rFonts w:ascii="Arial" w:hAnsi="Arial" w:cs="Arial"/>
          <w:sz w:val="19"/>
          <w:szCs w:val="19"/>
          <w:lang w:val="sk-SK"/>
        </w:rPr>
        <w:t>02</w:t>
      </w:r>
      <w:r w:rsidR="00730EA9" w:rsidRPr="00F74B24">
        <w:rPr>
          <w:rFonts w:ascii="Arial" w:hAnsi="Arial" w:cs="Arial"/>
          <w:sz w:val="19"/>
          <w:szCs w:val="19"/>
          <w:lang w:val="sk-SK"/>
        </w:rPr>
        <w:t>.201</w:t>
      </w:r>
      <w:r w:rsidR="00F74B24">
        <w:rPr>
          <w:rFonts w:ascii="Arial" w:hAnsi="Arial" w:cs="Arial"/>
          <w:sz w:val="19"/>
          <w:szCs w:val="19"/>
          <w:lang w:val="sk-SK"/>
        </w:rPr>
        <w:t>7</w:t>
      </w:r>
      <w:r w:rsidRPr="007708E2">
        <w:rPr>
          <w:rFonts w:ascii="Arial" w:hAnsi="Arial" w:cs="Arial"/>
          <w:sz w:val="19"/>
          <w:szCs w:val="19"/>
          <w:lang w:val="sk-SK"/>
        </w:rPr>
        <w:t>.</w:t>
      </w:r>
    </w:p>
    <w:p w14:paraId="15B0CB89"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ŽoNFP až do momentu uzavretia zmluvy o NFP, kedy sa žiadateľ stáva prijímateľom a riadi sa Príručkou pre prijímateľa. Ustanovenia príručky pre žiadateľa však ostávajú pre prijímateľa (po podpise zmluvy o NFP) aj naďalej záväzné.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lastRenderedPageBreak/>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13" w:name="_Toc417132481"/>
      <w:bookmarkStart w:id="14" w:name="_Toc417648878"/>
      <w:bookmarkStart w:id="15" w:name="_Toc440354967"/>
      <w:bookmarkStart w:id="16" w:name="_Toc440375298"/>
      <w:bookmarkStart w:id="17" w:name="_Toc458432886"/>
      <w:bookmarkStart w:id="18" w:name="_Toc458515638"/>
      <w:r w:rsidRPr="000F423E">
        <w:rPr>
          <w:b/>
          <w:lang w:val="sk-SK"/>
        </w:rPr>
        <w:t>1.3</w:t>
      </w:r>
      <w:r w:rsidRPr="000F423E">
        <w:rPr>
          <w:b/>
          <w:lang w:val="sk-SK"/>
        </w:rPr>
        <w:tab/>
      </w:r>
      <w:r w:rsidR="00496FE2" w:rsidRPr="000F423E">
        <w:rPr>
          <w:b/>
          <w:lang w:val="sk-SK"/>
        </w:rPr>
        <w:t>Definícia pojmov</w:t>
      </w:r>
      <w:bookmarkEnd w:id="13"/>
      <w:bookmarkEnd w:id="14"/>
      <w:bookmarkEnd w:id="15"/>
      <w:bookmarkEnd w:id="16"/>
      <w:bookmarkEnd w:id="17"/>
      <w:bookmarkEnd w:id="18"/>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(cost benefit analysis)</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7708E2">
        <w:rPr>
          <w:rFonts w:ascii="Arial" w:hAnsi="Arial" w:cs="Arial"/>
          <w:sz w:val="19"/>
          <w:szCs w:val="19"/>
          <w:lang w:val="sk-SK"/>
        </w:rPr>
        <w:t xml:space="preserve">monetarizovaných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6F485E5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certifikáciu výkazov výdavkov a žiadostí o platbu prijímateľov pred zaslaním Európskej komisií,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w:t>
      </w:r>
      <w:r w:rsidRPr="007708E2">
        <w:rPr>
          <w:rFonts w:ascii="Arial" w:hAnsi="Arial" w:cs="Arial"/>
          <w:sz w:val="19"/>
          <w:szCs w:val="19"/>
          <w:lang w:val="sk-SK"/>
        </w:rPr>
        <w:lastRenderedPageBreak/>
        <w:t>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(efficiency)</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r w:rsidR="0072334C" w:rsidRPr="007708E2">
        <w:rPr>
          <w:rFonts w:ascii="Arial" w:hAnsi="Arial" w:cs="Arial"/>
          <w:sz w:val="19"/>
          <w:szCs w:val="19"/>
          <w:lang w:val="sk-SK"/>
        </w:rPr>
        <w:t>Žo</w:t>
      </w:r>
      <w:r w:rsidRPr="007708E2">
        <w:rPr>
          <w:rFonts w:ascii="Arial" w:hAnsi="Arial" w:cs="Arial"/>
          <w:sz w:val="19"/>
          <w:szCs w:val="19"/>
          <w:lang w:val="sk-SK"/>
        </w:rPr>
        <w:t>NFP</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w:t>
      </w:r>
      <w:r w:rsidRPr="007708E2">
        <w:rPr>
          <w:rFonts w:ascii="Arial" w:hAnsi="Arial" w:cs="Arial"/>
          <w:sz w:val="19"/>
          <w:szCs w:val="19"/>
          <w:lang w:val="sk-SK"/>
        </w:rPr>
        <w:lastRenderedPageBreak/>
        <w:t xml:space="preserve">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062A9E">
      <w:pPr>
        <w:pStyle w:val="AODefPara"/>
        <w:numPr>
          <w:ilvl w:val="0"/>
          <w:numId w:val="45"/>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r w:rsidR="00BE6851" w:rsidRPr="007708E2">
        <w:rPr>
          <w:rFonts w:ascii="Arial" w:hAnsi="Arial" w:cs="Arial"/>
          <w:sz w:val="19"/>
          <w:szCs w:val="19"/>
          <w:lang w:val="sk-SK"/>
        </w:rPr>
        <w:t>Žo</w:t>
      </w:r>
      <w:r w:rsidRPr="007708E2">
        <w:rPr>
          <w:rFonts w:ascii="Arial" w:hAnsi="Arial" w:cs="Arial"/>
          <w:sz w:val="19"/>
          <w:szCs w:val="19"/>
          <w:lang w:val="sk-SK"/>
        </w:rPr>
        <w:t xml:space="preserve">NFP,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r w:rsidR="00BE6851" w:rsidRPr="007708E2">
        <w:rPr>
          <w:rFonts w:ascii="Arial" w:hAnsi="Arial" w:cs="Arial"/>
          <w:sz w:val="19"/>
          <w:szCs w:val="19"/>
          <w:lang w:val="sk-SK"/>
        </w:rPr>
        <w:t>Žo</w:t>
      </w:r>
      <w:r w:rsidRPr="007708E2">
        <w:rPr>
          <w:rFonts w:ascii="Arial" w:hAnsi="Arial" w:cs="Arial"/>
          <w:sz w:val="19"/>
          <w:szCs w:val="19"/>
          <w:lang w:val="sk-SK"/>
        </w:rPr>
        <w:t>NFP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(Iregularita)</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Pomoc "de minimis"</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minimis"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ktorej bola schválená žiadosť v konaní podľa tohto zákona. Z hľadiska pravidiel štátnej pomoci, dátumom poskytnutia pomoci podľa schém štátnej pomoci a schém pomoci "de minimis"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„ŽoP“)</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r w:rsidR="00702F0E" w:rsidRPr="007708E2">
        <w:rPr>
          <w:rFonts w:ascii="Arial" w:hAnsi="Arial" w:cs="Arial"/>
          <w:sz w:val="19"/>
          <w:szCs w:val="19"/>
          <w:lang w:val="sk-SK"/>
        </w:rPr>
        <w:t>ŽoP</w:t>
      </w:r>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19" w:name="_Toc415238392"/>
      <w:bookmarkStart w:id="20" w:name="_Toc415238442"/>
      <w:bookmarkStart w:id="21" w:name="_Toc415238393"/>
      <w:bookmarkStart w:id="22" w:name="_Toc415238443"/>
      <w:bookmarkStart w:id="23" w:name="_Toc415238394"/>
      <w:bookmarkStart w:id="24" w:name="_Toc415238444"/>
      <w:bookmarkStart w:id="25" w:name="_Toc415238395"/>
      <w:bookmarkStart w:id="26" w:name="_Toc415238445"/>
      <w:bookmarkStart w:id="27" w:name="_Toc415238396"/>
      <w:bookmarkStart w:id="28" w:name="_Toc415238446"/>
      <w:bookmarkStart w:id="29" w:name="_Toc415238397"/>
      <w:bookmarkStart w:id="30" w:name="_Toc415238447"/>
      <w:bookmarkStart w:id="31" w:name="_Toc410400239"/>
      <w:bookmarkStart w:id="32" w:name="_Toc417132482"/>
      <w:bookmarkStart w:id="33" w:name="_Toc417648879"/>
      <w:bookmarkStart w:id="34" w:name="_Toc440354968"/>
      <w:bookmarkStart w:id="35" w:name="_Toc440375299"/>
      <w:bookmarkStart w:id="36" w:name="_Toc458432887"/>
      <w:bookmarkStart w:id="37" w:name="_Toc458515639"/>
      <w:bookmarkEnd w:id="19"/>
      <w:bookmarkEnd w:id="20"/>
      <w:bookmarkEnd w:id="21"/>
      <w:bookmarkEnd w:id="22"/>
      <w:bookmarkEnd w:id="23"/>
      <w:bookmarkEnd w:id="24"/>
      <w:bookmarkEnd w:id="25"/>
      <w:bookmarkEnd w:id="26"/>
      <w:bookmarkEnd w:id="27"/>
      <w:bookmarkEnd w:id="28"/>
      <w:bookmarkEnd w:id="29"/>
      <w:bookmarkEnd w:id="30"/>
      <w:r w:rsidRPr="000F423E">
        <w:rPr>
          <w:b/>
          <w:lang w:val="sk-SK"/>
        </w:rPr>
        <w:t>1.4</w:t>
      </w:r>
      <w:r w:rsidRPr="000F423E">
        <w:rPr>
          <w:b/>
          <w:lang w:val="sk-SK"/>
        </w:rPr>
        <w:tab/>
      </w:r>
      <w:r w:rsidR="001E7A3C" w:rsidRPr="000F423E">
        <w:rPr>
          <w:b/>
          <w:lang w:val="sk-SK"/>
        </w:rPr>
        <w:t>Použité skratky</w:t>
      </w:r>
      <w:bookmarkEnd w:id="31"/>
      <w:bookmarkEnd w:id="32"/>
      <w:bookmarkEnd w:id="33"/>
      <w:bookmarkEnd w:id="34"/>
      <w:bookmarkEnd w:id="35"/>
      <w:bookmarkEnd w:id="36"/>
      <w:bookmarkEnd w:id="37"/>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ŽoNFP</w:t>
      </w:r>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ŽoP</w:t>
      </w:r>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38" w:name="_Toc440354969"/>
      <w:bookmarkStart w:id="39" w:name="_Toc440375300"/>
      <w:bookmarkStart w:id="40" w:name="_Toc458432888"/>
      <w:bookmarkStart w:id="41"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38"/>
      <w:bookmarkEnd w:id="39"/>
      <w:bookmarkEnd w:id="40"/>
      <w:bookmarkEnd w:id="41"/>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42" w:name="_Toc418001210"/>
      <w:bookmarkStart w:id="43" w:name="_Toc418003035"/>
      <w:bookmarkStart w:id="44" w:name="_Toc418001211"/>
      <w:bookmarkStart w:id="45" w:name="_Toc418003036"/>
      <w:bookmarkStart w:id="46" w:name="_Toc440354970"/>
      <w:bookmarkStart w:id="47" w:name="_Toc440375301"/>
      <w:bookmarkStart w:id="48" w:name="_Toc458432889"/>
      <w:bookmarkStart w:id="49" w:name="_Toc458515641"/>
      <w:bookmarkEnd w:id="42"/>
      <w:bookmarkEnd w:id="43"/>
      <w:bookmarkEnd w:id="44"/>
      <w:bookmarkEnd w:id="45"/>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46"/>
      <w:bookmarkEnd w:id="47"/>
      <w:bookmarkEnd w:id="48"/>
      <w:bookmarkEnd w:id="49"/>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50" w:name="_Toc418001213"/>
      <w:bookmarkStart w:id="51" w:name="_Toc418003038"/>
      <w:bookmarkStart w:id="52" w:name="_Toc440354971"/>
      <w:bookmarkStart w:id="53" w:name="_Toc440375302"/>
      <w:bookmarkStart w:id="54" w:name="_Toc458432890"/>
      <w:bookmarkStart w:id="55" w:name="_Toc458515642"/>
      <w:bookmarkEnd w:id="50"/>
      <w:bookmarkEnd w:id="51"/>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52"/>
      <w:bookmarkEnd w:id="53"/>
      <w:bookmarkEnd w:id="54"/>
      <w:bookmarkEnd w:id="55"/>
    </w:p>
    <w:p w14:paraId="431B6A6F" w14:textId="79F8A263"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ŽoNFP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 vypracovanie zámeru národného projektu, pri ktorom určený žiadateľ spolupracuje s RO pre OP EVS a definuje si prvýkrát relevantnú časť OP EVS, cieľ projektu, aktivity, ktorými ho dosiahne a predpokladanú finančnú alokáciu. </w:t>
      </w:r>
    </w:p>
    <w:p w14:paraId="0DCF086F" w14:textId="77777777"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56" w:name="_Toc418001215"/>
      <w:bookmarkStart w:id="57" w:name="_Toc418003040"/>
      <w:bookmarkStart w:id="58" w:name="_Toc410400240"/>
      <w:bookmarkStart w:id="59" w:name="_Toc417132483"/>
      <w:bookmarkStart w:id="60" w:name="_Toc417648880"/>
      <w:bookmarkStart w:id="61" w:name="_Toc440354972"/>
      <w:bookmarkStart w:id="62" w:name="_Toc440375303"/>
      <w:bookmarkStart w:id="63" w:name="_Toc458432891"/>
      <w:bookmarkStart w:id="64" w:name="_Toc458515643"/>
      <w:bookmarkEnd w:id="56"/>
      <w:bookmarkEnd w:id="57"/>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58"/>
      <w:r w:rsidR="002B3DE0" w:rsidRPr="00095609">
        <w:rPr>
          <w:i w:val="0"/>
          <w:lang w:val="sk-SK"/>
        </w:rPr>
        <w:t>príspevku</w:t>
      </w:r>
      <w:bookmarkEnd w:id="59"/>
      <w:bookmarkEnd w:id="60"/>
      <w:bookmarkEnd w:id="61"/>
      <w:bookmarkEnd w:id="62"/>
      <w:bookmarkEnd w:id="63"/>
      <w:bookmarkEnd w:id="64"/>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 xml:space="preserve">oNFP.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 xml:space="preserve">NFP a zároveň spolu s vyzvaním/výzvou na predkladanie ŽoNFP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65" w:name="_Toc417132484"/>
      <w:bookmarkStart w:id="66" w:name="_Toc417648881"/>
      <w:bookmarkStart w:id="67" w:name="_Toc440354973"/>
      <w:bookmarkStart w:id="68" w:name="_Toc440375304"/>
      <w:bookmarkStart w:id="69" w:name="_Toc458432892"/>
      <w:bookmarkStart w:id="70" w:name="_Toc458515644"/>
      <w:bookmarkStart w:id="71" w:name="_Toc413652662"/>
      <w:bookmarkStart w:id="72" w:name="_Toc413680802"/>
      <w:bookmarkStart w:id="73" w:name="_Toc413681974"/>
      <w:bookmarkStart w:id="74" w:name="_Toc413682307"/>
      <w:bookmarkStart w:id="75" w:name="_Toc413832223"/>
      <w:r w:rsidRPr="003E4A99">
        <w:rPr>
          <w:b/>
        </w:rPr>
        <w:lastRenderedPageBreak/>
        <w:t>2.1</w:t>
      </w:r>
      <w:r w:rsidR="007708E2">
        <w:rPr>
          <w:b/>
        </w:rPr>
        <w:tab/>
      </w:r>
      <w:r w:rsidR="00C85E20" w:rsidRPr="00201868">
        <w:rPr>
          <w:b/>
          <w:lang w:val="sk-SK"/>
        </w:rPr>
        <w:t>Oprávnenosť žiadateľa</w:t>
      </w:r>
      <w:bookmarkEnd w:id="65"/>
      <w:bookmarkEnd w:id="66"/>
      <w:bookmarkEnd w:id="67"/>
      <w:bookmarkEnd w:id="68"/>
      <w:bookmarkEnd w:id="69"/>
      <w:bookmarkEnd w:id="70"/>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76" w:name="_Toc458432893"/>
      <w:bookmarkStart w:id="77" w:name="_Toc458515645"/>
      <w:bookmarkEnd w:id="71"/>
      <w:bookmarkEnd w:id="72"/>
      <w:bookmarkEnd w:id="73"/>
      <w:bookmarkEnd w:id="74"/>
      <w:bookmarkEnd w:id="75"/>
      <w:r w:rsidRPr="00095609">
        <w:rPr>
          <w:b/>
          <w:lang w:val="sk-SK"/>
        </w:rPr>
        <w:t>2.2</w:t>
      </w:r>
      <w:r w:rsidR="007708E2" w:rsidRPr="00095609">
        <w:rPr>
          <w:b/>
          <w:lang w:val="sk-SK"/>
        </w:rPr>
        <w:tab/>
      </w:r>
      <w:bookmarkStart w:id="78" w:name="_Toc417132485"/>
      <w:bookmarkStart w:id="79" w:name="_Toc417648882"/>
      <w:bookmarkStart w:id="80" w:name="_Toc440354974"/>
      <w:bookmarkStart w:id="81" w:name="_Toc440375305"/>
      <w:r w:rsidR="002B3DE0" w:rsidRPr="00095609">
        <w:rPr>
          <w:b/>
          <w:lang w:val="sk-SK"/>
        </w:rPr>
        <w:t>Oprávnenosť partnera</w:t>
      </w:r>
      <w:bookmarkEnd w:id="76"/>
      <w:bookmarkEnd w:id="77"/>
      <w:bookmarkEnd w:id="78"/>
      <w:bookmarkEnd w:id="79"/>
      <w:bookmarkEnd w:id="80"/>
      <w:bookmarkEnd w:id="81"/>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ŽoNFP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r w:rsidR="00D007CB" w:rsidRPr="005E404C">
        <w:rPr>
          <w:szCs w:val="19"/>
          <w:lang w:val="sk-SK"/>
        </w:rPr>
        <w:t>Žo</w:t>
      </w:r>
      <w:r w:rsidR="002B3DE0" w:rsidRPr="005E404C">
        <w:rPr>
          <w:szCs w:val="19"/>
          <w:lang w:val="sk-SK"/>
        </w:rPr>
        <w:t xml:space="preserve">NFP.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82" w:name="_Toc410400241"/>
      <w:bookmarkStart w:id="83" w:name="_Toc417132486"/>
      <w:bookmarkStart w:id="84" w:name="_Toc417648883"/>
      <w:bookmarkStart w:id="85" w:name="_Toc440354975"/>
      <w:bookmarkStart w:id="86" w:name="_Toc440375306"/>
      <w:bookmarkStart w:id="87" w:name="_Toc458432894"/>
      <w:bookmarkStart w:id="88"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82"/>
      <w:bookmarkEnd w:id="83"/>
      <w:r w:rsidR="00402875" w:rsidRPr="00095609">
        <w:rPr>
          <w:b/>
          <w:lang w:val="sk-SK"/>
        </w:rPr>
        <w:t xml:space="preserve"> realizácie projektu</w:t>
      </w:r>
      <w:bookmarkEnd w:id="84"/>
      <w:bookmarkEnd w:id="85"/>
      <w:bookmarkEnd w:id="86"/>
      <w:bookmarkEnd w:id="87"/>
      <w:bookmarkEnd w:id="88"/>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r w:rsidR="00441C63" w:rsidRPr="007A5085">
        <w:rPr>
          <w:rFonts w:cs="Arial"/>
          <w:szCs w:val="19"/>
          <w:lang w:val="sk-SK"/>
        </w:rPr>
        <w:t>Žo</w:t>
      </w:r>
      <w:r w:rsidRPr="007A5085">
        <w:rPr>
          <w:szCs w:val="19"/>
          <w:lang w:val="sk-SK"/>
        </w:rPr>
        <w:t xml:space="preserve">NFP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r w:rsidR="00441C63" w:rsidRPr="007A5085">
        <w:rPr>
          <w:rFonts w:cs="Arial"/>
          <w:szCs w:val="19"/>
          <w:lang w:val="sk-SK"/>
        </w:rPr>
        <w:t>Žo</w:t>
      </w:r>
      <w:r w:rsidR="007B26B9" w:rsidRPr="007A5085">
        <w:rPr>
          <w:rFonts w:cs="Arial"/>
          <w:szCs w:val="19"/>
          <w:lang w:val="sk-SK"/>
        </w:rPr>
        <w:t xml:space="preserve">NFP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89" w:name="_Toc417132487"/>
      <w:bookmarkStart w:id="90" w:name="_Toc417648884"/>
      <w:bookmarkStart w:id="91" w:name="_Toc440354976"/>
      <w:bookmarkStart w:id="92" w:name="_Toc440375307"/>
      <w:bookmarkStart w:id="93" w:name="_Toc458432895"/>
      <w:bookmarkStart w:id="94" w:name="_Toc458515647"/>
      <w:bookmarkStart w:id="95"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89"/>
      <w:r w:rsidR="00387FBA" w:rsidRPr="00095609">
        <w:rPr>
          <w:b/>
          <w:lang w:val="sk-SK"/>
        </w:rPr>
        <w:t>projektu</w:t>
      </w:r>
      <w:bookmarkEnd w:id="90"/>
      <w:bookmarkEnd w:id="91"/>
      <w:bookmarkEnd w:id="92"/>
      <w:bookmarkEnd w:id="93"/>
      <w:bookmarkEnd w:id="94"/>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76AE74B9"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3 mesiace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Žiadateľ nepredkladá k záznamu o vykonaní prieskumu trhu ako súčasť ŽoNFP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v plnej výške ako neoprávnený alebo vyvodiť iné právne následky v konaní o  ŽoNFP, resp. v súlade </w:t>
      </w:r>
      <w:r w:rsidRPr="00DC207D">
        <w:rPr>
          <w:rFonts w:ascii="Arial" w:hAnsi="Arial" w:cs="Arial"/>
          <w:color w:val="auto"/>
          <w:sz w:val="19"/>
          <w:szCs w:val="19"/>
          <w:lang w:val="sk-SK"/>
        </w:rPr>
        <w:lastRenderedPageBreak/>
        <w:t>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95"/>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1410D4"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r w:rsidR="003718E4" w:rsidRPr="00251C07">
        <w:rPr>
          <w:sz w:val="19"/>
          <w:szCs w:val="19"/>
          <w:lang w:val="sk-SK"/>
        </w:rPr>
        <w:t>ŽoNFP</w:t>
      </w:r>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predfinancovania)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ŽoNFP sú predmetom odborného hodnotenia v rámci schvaľovacieho procesu ŽoNF</w:t>
      </w:r>
      <w:r w:rsidR="00BE67E8" w:rsidRPr="005E404C">
        <w:rPr>
          <w:rFonts w:ascii="Arial" w:hAnsi="Arial" w:cs="Arial"/>
          <w:sz w:val="19"/>
          <w:szCs w:val="19"/>
          <w:lang w:val="sk-SK"/>
        </w:rPr>
        <w:t>P</w:t>
      </w:r>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V prípade schémy de minimis oprávnené, resp. neoprávnené výdavky sú stanovené v príslušnej schéme de minimis.</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r w:rsidR="004E74EE" w:rsidRPr="005E404C">
        <w:rPr>
          <w:rFonts w:ascii="Arial" w:hAnsi="Arial" w:cs="Arial"/>
          <w:sz w:val="19"/>
          <w:szCs w:val="19"/>
          <w:lang w:val="sk-SK"/>
        </w:rPr>
        <w:t>Žo</w:t>
      </w:r>
      <w:r w:rsidR="007D5F5A" w:rsidRPr="005E404C">
        <w:rPr>
          <w:rFonts w:ascii="Arial" w:hAnsi="Arial" w:cs="Arial"/>
          <w:sz w:val="19"/>
          <w:szCs w:val="19"/>
          <w:lang w:val="sk-SK"/>
        </w:rPr>
        <w:t>NFP</w:t>
      </w:r>
      <w:r w:rsidR="002B3DE0" w:rsidRPr="005E404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bookmarkStart w:id="109"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minimis;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bookmarkStart w:id="116"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projekty vykonávané v rámci SAP za predpokladu, že čistý príjem bol zohľadnený ex ante;</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bookmarkStart w:id="130"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F1018">
        <w:rPr>
          <w:b/>
          <w:color w:val="3C8A2E" w:themeColor="accent5"/>
          <w:sz w:val="24"/>
          <w:szCs w:val="24"/>
          <w:lang w:val="sk-SK"/>
        </w:rPr>
        <w:t xml:space="preserve"> </w:t>
      </w:r>
    </w:p>
    <w:p w14:paraId="7CA48E40" w14:textId="73DAF074"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 xml:space="preserve">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sa viac na dosahovanie cieľov.   V rámci aplikácie zjednodušeného vykazovania výdavkov je možné využívať nasledovné metódy : </w:t>
      </w:r>
    </w:p>
    <w:p w14:paraId="4FF2249C" w14:textId="5075BC32"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7777777" w:rsidR="00322F43" w:rsidRPr="00322F43" w:rsidRDefault="00322F43" w:rsidP="00322F43">
      <w:pPr>
        <w:numPr>
          <w:ilvl w:val="0"/>
          <w:numId w:val="51"/>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22F43">
      <w:pPr>
        <w:numPr>
          <w:ilvl w:val="0"/>
          <w:numId w:val="45"/>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5"/>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bookmarkStart w:id="144"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38"/>
      <w:bookmarkEnd w:id="139"/>
      <w:bookmarkEnd w:id="140"/>
      <w:bookmarkEnd w:id="141"/>
      <w:bookmarkEnd w:id="142"/>
      <w:bookmarkEnd w:id="143"/>
      <w:bookmarkEnd w:id="144"/>
    </w:p>
    <w:p w14:paraId="15B0CC87" w14:textId="1F81F8C5"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r w:rsidR="003718E4" w:rsidRPr="005E404C">
        <w:rPr>
          <w:rFonts w:ascii="Arial" w:hAnsi="Arial" w:cs="Arial"/>
          <w:sz w:val="19"/>
          <w:szCs w:val="19"/>
          <w:lang w:val="sk-SK"/>
        </w:rPr>
        <w:t>Ž</w:t>
      </w:r>
      <w:r w:rsidRPr="005E404C">
        <w:rPr>
          <w:rFonts w:ascii="Arial" w:hAnsi="Arial" w:cs="Arial"/>
          <w:sz w:val="19"/>
          <w:szCs w:val="19"/>
          <w:lang w:val="sk-SK"/>
        </w:rPr>
        <w:t xml:space="preserve">oNFP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r w:rsidR="007F5404" w:rsidRPr="005E404C">
        <w:rPr>
          <w:rFonts w:ascii="Arial" w:hAnsi="Arial" w:cs="Arial"/>
          <w:sz w:val="19"/>
          <w:szCs w:val="19"/>
          <w:lang w:val="sk-SK"/>
        </w:rPr>
        <w:t>Ž</w:t>
      </w:r>
      <w:r w:rsidRPr="005E404C">
        <w:rPr>
          <w:rFonts w:ascii="Arial" w:hAnsi="Arial" w:cs="Arial"/>
          <w:sz w:val="19"/>
          <w:szCs w:val="19"/>
          <w:lang w:val="sk-SK"/>
        </w:rPr>
        <w:t xml:space="preserve">oNFP.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ŽoNFP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ŽoNFP</w:t>
      </w:r>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miesta realizácie projektu je žiadateľom deklarovaná údajmi poskytnutými v rámci formuláru ŽoNFP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095609" w:rsidRDefault="00551D65" w:rsidP="0008366A">
      <w:pPr>
        <w:pStyle w:val="Nadpis2"/>
        <w:spacing w:before="240" w:after="160" w:line="480" w:lineRule="auto"/>
        <w:rPr>
          <w:b/>
          <w:lang w:val="sk-SK"/>
        </w:rPr>
      </w:pPr>
      <w:bookmarkStart w:id="152" w:name="_Toc458515656"/>
      <w:bookmarkStart w:id="153" w:name="_Toc417648893"/>
      <w:bookmarkStart w:id="154" w:name="_Toc440354985"/>
      <w:bookmarkStart w:id="155" w:name="_Toc440375316"/>
      <w:bookmarkStart w:id="156" w:name="_Toc458432904"/>
      <w:bookmarkStart w:id="157" w:name="_Toc410400252"/>
      <w:bookmarkStart w:id="158" w:name="_Toc417132496"/>
      <w:r w:rsidRPr="00095609">
        <w:rPr>
          <w:b/>
          <w:lang w:val="sk-SK"/>
        </w:rPr>
        <w:lastRenderedPageBreak/>
        <w:t>2.7</w:t>
      </w:r>
      <w:r w:rsidRPr="00095609">
        <w:rPr>
          <w:b/>
          <w:lang w:val="sk-SK"/>
        </w:rPr>
        <w:tab/>
        <w:t>Kritériá pre výber projektov</w:t>
      </w:r>
      <w:bookmarkEnd w:id="152"/>
    </w:p>
    <w:p w14:paraId="677D3B54" w14:textId="1FF04C4D" w:rsidR="00E40E44" w:rsidRPr="00095609"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095609">
        <w:rPr>
          <w:rFonts w:ascii="Arial" w:hAnsi="Arial" w:cs="Arial"/>
          <w:sz w:val="19"/>
          <w:szCs w:val="19"/>
          <w:lang w:val="sk-SK"/>
        </w:rPr>
        <w:t>Kritériá pre výber projektov  sa nachádzajú na webovom sídle</w:t>
      </w:r>
      <w:r w:rsidR="005F5BD4">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59"/>
      <w:bookmarkEnd w:id="160"/>
    </w:p>
    <w:p w14:paraId="0FFFBA58" w14:textId="0C496DD4" w:rsidR="00AA0C4C" w:rsidRPr="001F1018"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458515657"/>
      <w:r w:rsidRPr="001F1018">
        <w:rPr>
          <w:b/>
          <w:lang w:val="sk-SK"/>
        </w:rPr>
        <w:t>2.8</w:t>
      </w:r>
      <w:r w:rsidR="007708E2">
        <w:rPr>
          <w:b/>
          <w:lang w:val="sk-SK"/>
        </w:rPr>
        <w:tab/>
      </w:r>
      <w:r w:rsidR="00E40E44" w:rsidRPr="001F1018">
        <w:rPr>
          <w:b/>
          <w:lang w:val="sk-SK"/>
        </w:rPr>
        <w:t>Spôsob financovania projektu</w:t>
      </w:r>
      <w:bookmarkEnd w:id="161"/>
      <w:bookmarkEnd w:id="162"/>
      <w:bookmarkEnd w:id="163"/>
      <w:bookmarkEnd w:id="164"/>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Predfinancovanie</w:t>
      </w:r>
      <w:r w:rsidRPr="005E404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ŽoNFP. </w:t>
      </w:r>
    </w:p>
    <w:p w14:paraId="61E598C4" w14:textId="780706EC" w:rsidR="0087029A" w:rsidRPr="001F1018" w:rsidRDefault="0087029A" w:rsidP="00CC68DD">
      <w:pPr>
        <w:pStyle w:val="Nadpis2"/>
        <w:numPr>
          <w:ilvl w:val="1"/>
          <w:numId w:val="44"/>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458515658"/>
      <w:bookmarkEnd w:id="165"/>
      <w:bookmarkEnd w:id="166"/>
      <w:r w:rsidRPr="001F1018">
        <w:rPr>
          <w:b/>
          <w:lang w:val="sk-SK"/>
        </w:rPr>
        <w:t>Splnenie podmienok ustanovených v osobitných predpisov</w:t>
      </w:r>
      <w:bookmarkEnd w:id="167"/>
      <w:bookmarkEnd w:id="168"/>
      <w:bookmarkEnd w:id="169"/>
      <w:bookmarkEnd w:id="170"/>
      <w:bookmarkEnd w:id="171"/>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172" w:name="_Toc458515659"/>
      <w:bookmarkStart w:id="173" w:name="_Toc417648896"/>
      <w:bookmarkStart w:id="174" w:name="_Toc440354989"/>
      <w:bookmarkStart w:id="175" w:name="_Toc440375320"/>
      <w:bookmarkStart w:id="176" w:name="_Toc458432907"/>
      <w:r w:rsidRPr="00095609">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minimis,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458515660"/>
      <w:r w:rsidRPr="001F1018">
        <w:rPr>
          <w:b/>
          <w:color w:val="3C8A2E" w:themeColor="accent5"/>
          <w:sz w:val="24"/>
          <w:szCs w:val="24"/>
          <w:lang w:val="sk-SK"/>
        </w:rPr>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w:t>
      </w:r>
      <w:r w:rsidRPr="005E404C">
        <w:rPr>
          <w:rFonts w:ascii="Arial" w:hAnsi="Arial" w:cs="Arial"/>
          <w:sz w:val="19"/>
          <w:szCs w:val="19"/>
          <w:lang w:val="sk-SK"/>
        </w:rPr>
        <w:lastRenderedPageBreak/>
        <w:t xml:space="preserve">súčasťou aj informácia, že v schvaľovacom procese ŽoNFP bude vykonaná aj kontrola VO, pričom kladný výsledok tejto kontroly bude podmienkou schválenia ŽoNFP.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182"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182"/>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ŽoNFP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183" w:name="_Toc418001237"/>
      <w:bookmarkStart w:id="184" w:name="_Toc418003062"/>
      <w:bookmarkStart w:id="185" w:name="_Toc417648901"/>
      <w:bookmarkStart w:id="186" w:name="_Toc440354992"/>
      <w:bookmarkStart w:id="187" w:name="_Toc440375323"/>
      <w:bookmarkStart w:id="188" w:name="_Toc458432910"/>
      <w:bookmarkStart w:id="189" w:name="_Toc458515662"/>
      <w:bookmarkEnd w:id="183"/>
      <w:bookmarkEnd w:id="184"/>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190" w:name="_Toc417645451"/>
      <w:bookmarkStart w:id="191" w:name="_Toc417648902"/>
      <w:bookmarkStart w:id="192" w:name="_Toc417649174"/>
      <w:bookmarkStart w:id="193" w:name="_Toc417649565"/>
      <w:bookmarkStart w:id="194" w:name="_Toc417650272"/>
      <w:bookmarkStart w:id="195" w:name="_Toc418001239"/>
      <w:bookmarkStart w:id="196" w:name="_Toc418003064"/>
      <w:bookmarkStart w:id="197" w:name="_Toc440354993"/>
      <w:bookmarkStart w:id="198" w:name="_Toc440355289"/>
      <w:bookmarkStart w:id="199" w:name="_Toc440374932"/>
      <w:bookmarkStart w:id="200" w:name="_Toc440375324"/>
      <w:bookmarkStart w:id="201" w:name="_Toc440375744"/>
      <w:bookmarkStart w:id="202" w:name="_Toc440634416"/>
      <w:bookmarkStart w:id="203" w:name="_Toc458428905"/>
      <w:bookmarkStart w:id="204" w:name="_Toc458432268"/>
      <w:bookmarkStart w:id="205" w:name="_Toc458432815"/>
      <w:bookmarkStart w:id="206" w:name="_Toc458432911"/>
      <w:bookmarkStart w:id="207" w:name="_Toc458514599"/>
      <w:bookmarkStart w:id="208" w:name="_Toc458515663"/>
      <w:bookmarkStart w:id="209" w:name="_Toc417645452"/>
      <w:bookmarkStart w:id="210" w:name="_Toc417648903"/>
      <w:bookmarkStart w:id="211" w:name="_Toc417649175"/>
      <w:bookmarkStart w:id="212" w:name="_Toc417649566"/>
      <w:bookmarkStart w:id="213" w:name="_Toc417650273"/>
      <w:bookmarkStart w:id="214" w:name="_Toc418001240"/>
      <w:bookmarkStart w:id="215" w:name="_Toc418003065"/>
      <w:bookmarkStart w:id="216" w:name="_Toc440354994"/>
      <w:bookmarkStart w:id="217" w:name="_Toc440355290"/>
      <w:bookmarkStart w:id="218" w:name="_Toc440374933"/>
      <w:bookmarkStart w:id="219" w:name="_Toc440375325"/>
      <w:bookmarkStart w:id="220" w:name="_Toc440375745"/>
      <w:bookmarkStart w:id="221" w:name="_Toc440634417"/>
      <w:bookmarkStart w:id="222" w:name="_Toc458428906"/>
      <w:bookmarkStart w:id="223" w:name="_Toc458432269"/>
      <w:bookmarkStart w:id="224" w:name="_Toc458432816"/>
      <w:bookmarkStart w:id="225" w:name="_Toc458432912"/>
      <w:bookmarkStart w:id="226" w:name="_Toc458514600"/>
      <w:bookmarkStart w:id="227" w:name="_Toc458515664"/>
      <w:bookmarkStart w:id="228" w:name="_Toc417645453"/>
      <w:bookmarkStart w:id="229" w:name="_Toc417648904"/>
      <w:bookmarkStart w:id="230" w:name="_Toc417649176"/>
      <w:bookmarkStart w:id="231" w:name="_Toc417649567"/>
      <w:bookmarkStart w:id="232" w:name="_Toc417650274"/>
      <w:bookmarkStart w:id="233" w:name="_Toc418001241"/>
      <w:bookmarkStart w:id="234" w:name="_Toc418003066"/>
      <w:bookmarkStart w:id="235" w:name="_Toc440354995"/>
      <w:bookmarkStart w:id="236" w:name="_Toc440355291"/>
      <w:bookmarkStart w:id="237" w:name="_Toc440374934"/>
      <w:bookmarkStart w:id="238" w:name="_Toc440375326"/>
      <w:bookmarkStart w:id="239" w:name="_Toc440375746"/>
      <w:bookmarkStart w:id="240" w:name="_Toc440634418"/>
      <w:bookmarkStart w:id="241" w:name="_Toc458428907"/>
      <w:bookmarkStart w:id="242" w:name="_Toc458432270"/>
      <w:bookmarkStart w:id="243" w:name="_Toc458432817"/>
      <w:bookmarkStart w:id="244" w:name="_Toc458432913"/>
      <w:bookmarkStart w:id="245" w:name="_Toc458514601"/>
      <w:bookmarkStart w:id="246" w:name="_Toc458515665"/>
      <w:bookmarkStart w:id="247" w:name="_Toc417645454"/>
      <w:bookmarkStart w:id="248" w:name="_Toc417648905"/>
      <w:bookmarkStart w:id="249" w:name="_Toc417649177"/>
      <w:bookmarkStart w:id="250" w:name="_Toc417649568"/>
      <w:bookmarkStart w:id="251" w:name="_Toc417650275"/>
      <w:bookmarkStart w:id="252" w:name="_Toc418001242"/>
      <w:bookmarkStart w:id="253" w:name="_Toc418003067"/>
      <w:bookmarkStart w:id="254" w:name="_Toc440354996"/>
      <w:bookmarkStart w:id="255" w:name="_Toc440355292"/>
      <w:bookmarkStart w:id="256" w:name="_Toc440374935"/>
      <w:bookmarkStart w:id="257" w:name="_Toc440375327"/>
      <w:bookmarkStart w:id="258" w:name="_Toc440375747"/>
      <w:bookmarkStart w:id="259" w:name="_Toc440634419"/>
      <w:bookmarkStart w:id="260" w:name="_Toc458428908"/>
      <w:bookmarkStart w:id="261" w:name="_Toc458432271"/>
      <w:bookmarkStart w:id="262" w:name="_Toc458432818"/>
      <w:bookmarkStart w:id="263" w:name="_Toc458432914"/>
      <w:bookmarkStart w:id="264" w:name="_Toc458514602"/>
      <w:bookmarkStart w:id="265" w:name="_Toc458515666"/>
      <w:bookmarkStart w:id="266" w:name="_Toc417645455"/>
      <w:bookmarkStart w:id="267" w:name="_Toc417648906"/>
      <w:bookmarkStart w:id="268" w:name="_Toc417649178"/>
      <w:bookmarkStart w:id="269" w:name="_Toc417649569"/>
      <w:bookmarkStart w:id="270" w:name="_Toc417650276"/>
      <w:bookmarkStart w:id="271" w:name="_Toc418001243"/>
      <w:bookmarkStart w:id="272" w:name="_Toc418003068"/>
      <w:bookmarkStart w:id="273" w:name="_Toc440354997"/>
      <w:bookmarkStart w:id="274" w:name="_Toc440355293"/>
      <w:bookmarkStart w:id="275" w:name="_Toc440374936"/>
      <w:bookmarkStart w:id="276" w:name="_Toc440375328"/>
      <w:bookmarkStart w:id="277" w:name="_Toc440375748"/>
      <w:bookmarkStart w:id="278" w:name="_Toc440634420"/>
      <w:bookmarkStart w:id="279" w:name="_Toc458428909"/>
      <w:bookmarkStart w:id="280" w:name="_Toc458432272"/>
      <w:bookmarkStart w:id="281" w:name="_Toc458432819"/>
      <w:bookmarkStart w:id="282" w:name="_Toc458432915"/>
      <w:bookmarkStart w:id="283" w:name="_Toc458514603"/>
      <w:bookmarkStart w:id="284" w:name="_Toc458515667"/>
      <w:bookmarkStart w:id="285" w:name="_Toc417645456"/>
      <w:bookmarkStart w:id="286" w:name="_Toc417648907"/>
      <w:bookmarkStart w:id="287" w:name="_Toc417649179"/>
      <w:bookmarkStart w:id="288" w:name="_Toc417649570"/>
      <w:bookmarkStart w:id="289" w:name="_Toc417650277"/>
      <w:bookmarkStart w:id="290" w:name="_Toc418001244"/>
      <w:bookmarkStart w:id="291" w:name="_Toc418003069"/>
      <w:bookmarkStart w:id="292" w:name="_Toc440354998"/>
      <w:bookmarkStart w:id="293" w:name="_Toc440355294"/>
      <w:bookmarkStart w:id="294" w:name="_Toc440374937"/>
      <w:bookmarkStart w:id="295" w:name="_Toc440375329"/>
      <w:bookmarkStart w:id="296" w:name="_Toc440375749"/>
      <w:bookmarkStart w:id="297" w:name="_Toc440634421"/>
      <w:bookmarkStart w:id="298" w:name="_Toc458428910"/>
      <w:bookmarkStart w:id="299" w:name="_Toc458432273"/>
      <w:bookmarkStart w:id="300" w:name="_Toc458432820"/>
      <w:bookmarkStart w:id="301" w:name="_Toc458432916"/>
      <w:bookmarkStart w:id="302" w:name="_Toc458514604"/>
      <w:bookmarkStart w:id="303" w:name="_Toc458515668"/>
      <w:bookmarkStart w:id="304" w:name="_Toc417645457"/>
      <w:bookmarkStart w:id="305" w:name="_Toc417648908"/>
      <w:bookmarkStart w:id="306" w:name="_Toc417649180"/>
      <w:bookmarkStart w:id="307" w:name="_Toc417649571"/>
      <w:bookmarkStart w:id="308" w:name="_Toc417650278"/>
      <w:bookmarkStart w:id="309" w:name="_Toc418001245"/>
      <w:bookmarkStart w:id="310" w:name="_Toc418003070"/>
      <w:bookmarkStart w:id="311" w:name="_Toc440354999"/>
      <w:bookmarkStart w:id="312" w:name="_Toc440355295"/>
      <w:bookmarkStart w:id="313" w:name="_Toc440374938"/>
      <w:bookmarkStart w:id="314" w:name="_Toc440375330"/>
      <w:bookmarkStart w:id="315" w:name="_Toc440375750"/>
      <w:bookmarkStart w:id="316" w:name="_Toc440634422"/>
      <w:bookmarkStart w:id="317" w:name="_Toc458428911"/>
      <w:bookmarkStart w:id="318" w:name="_Toc458432274"/>
      <w:bookmarkStart w:id="319" w:name="_Toc458432821"/>
      <w:bookmarkStart w:id="320" w:name="_Toc458432917"/>
      <w:bookmarkStart w:id="321" w:name="_Toc458514605"/>
      <w:bookmarkStart w:id="322" w:name="_Toc458515669"/>
      <w:bookmarkStart w:id="323" w:name="_Toc417645458"/>
      <w:bookmarkStart w:id="324" w:name="_Toc417648909"/>
      <w:bookmarkStart w:id="325" w:name="_Toc417649181"/>
      <w:bookmarkStart w:id="326" w:name="_Toc417649572"/>
      <w:bookmarkStart w:id="327" w:name="_Toc417650279"/>
      <w:bookmarkStart w:id="328" w:name="_Toc418001246"/>
      <w:bookmarkStart w:id="329" w:name="_Toc418003071"/>
      <w:bookmarkStart w:id="330" w:name="_Toc440355000"/>
      <w:bookmarkStart w:id="331" w:name="_Toc440355296"/>
      <w:bookmarkStart w:id="332" w:name="_Toc440374939"/>
      <w:bookmarkStart w:id="333" w:name="_Toc440375331"/>
      <w:bookmarkStart w:id="334" w:name="_Toc440375751"/>
      <w:bookmarkStart w:id="335" w:name="_Toc440634423"/>
      <w:bookmarkStart w:id="336" w:name="_Toc458428912"/>
      <w:bookmarkStart w:id="337" w:name="_Toc458432275"/>
      <w:bookmarkStart w:id="338" w:name="_Toc458432822"/>
      <w:bookmarkStart w:id="339" w:name="_Toc458432918"/>
      <w:bookmarkStart w:id="340" w:name="_Toc458514606"/>
      <w:bookmarkStart w:id="341" w:name="_Toc458515670"/>
      <w:bookmarkStart w:id="342" w:name="_Toc417645459"/>
      <w:bookmarkStart w:id="343" w:name="_Toc417648910"/>
      <w:bookmarkStart w:id="344" w:name="_Toc417649182"/>
      <w:bookmarkStart w:id="345" w:name="_Toc417649573"/>
      <w:bookmarkStart w:id="346" w:name="_Toc417650280"/>
      <w:bookmarkStart w:id="347" w:name="_Toc418001247"/>
      <w:bookmarkStart w:id="348" w:name="_Toc418003072"/>
      <w:bookmarkStart w:id="349" w:name="_Toc440355001"/>
      <w:bookmarkStart w:id="350" w:name="_Toc440355297"/>
      <w:bookmarkStart w:id="351" w:name="_Toc440374940"/>
      <w:bookmarkStart w:id="352" w:name="_Toc440375332"/>
      <w:bookmarkStart w:id="353" w:name="_Toc440375752"/>
      <w:bookmarkStart w:id="354" w:name="_Toc440634424"/>
      <w:bookmarkStart w:id="355" w:name="_Toc458428913"/>
      <w:bookmarkStart w:id="356" w:name="_Toc458432276"/>
      <w:bookmarkStart w:id="357" w:name="_Toc458432823"/>
      <w:bookmarkStart w:id="358" w:name="_Toc458432919"/>
      <w:bookmarkStart w:id="359" w:name="_Toc458514607"/>
      <w:bookmarkStart w:id="360" w:name="_Toc458515671"/>
      <w:bookmarkStart w:id="361" w:name="_Toc417645460"/>
      <w:bookmarkStart w:id="362" w:name="_Toc417648911"/>
      <w:bookmarkStart w:id="363" w:name="_Toc417649183"/>
      <w:bookmarkStart w:id="364" w:name="_Toc417649574"/>
      <w:bookmarkStart w:id="365" w:name="_Toc417650281"/>
      <w:bookmarkStart w:id="366" w:name="_Toc418001248"/>
      <w:bookmarkStart w:id="367" w:name="_Toc418003073"/>
      <w:bookmarkStart w:id="368" w:name="_Toc440355002"/>
      <w:bookmarkStart w:id="369" w:name="_Toc440355298"/>
      <w:bookmarkStart w:id="370" w:name="_Toc440374941"/>
      <w:bookmarkStart w:id="371" w:name="_Toc440375333"/>
      <w:bookmarkStart w:id="372" w:name="_Toc440375753"/>
      <w:bookmarkStart w:id="373" w:name="_Toc440634425"/>
      <w:bookmarkStart w:id="374" w:name="_Toc458428914"/>
      <w:bookmarkStart w:id="375" w:name="_Toc458432277"/>
      <w:bookmarkStart w:id="376" w:name="_Toc458432824"/>
      <w:bookmarkStart w:id="377" w:name="_Toc458432920"/>
      <w:bookmarkStart w:id="378" w:name="_Toc458514608"/>
      <w:bookmarkStart w:id="379" w:name="_Toc458515672"/>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380" w:name="_Toc458515673"/>
      <w:bookmarkEnd w:id="157"/>
      <w:bookmarkEnd w:id="158"/>
      <w:r w:rsidRPr="00FA7A4F">
        <w:rPr>
          <w:b/>
          <w:color w:val="3C8A2E" w:themeColor="accent5"/>
          <w:sz w:val="24"/>
          <w:szCs w:val="24"/>
          <w:lang w:val="sk-SK"/>
        </w:rPr>
        <w:t>2.10.1 Časová oprávnenosť realizácie projektu</w:t>
      </w:r>
      <w:bookmarkEnd w:id="380"/>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r w:rsidR="00801DF0" w:rsidRPr="005E404C">
        <w:rPr>
          <w:rFonts w:ascii="Arial" w:hAnsi="Arial" w:cs="Arial"/>
          <w:sz w:val="19"/>
          <w:szCs w:val="19"/>
          <w:lang w:val="sk-SK"/>
        </w:rPr>
        <w:t>Ž</w:t>
      </w:r>
      <w:r w:rsidRPr="005E404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381" w:name="_Toc418001250"/>
      <w:bookmarkStart w:id="382" w:name="_Toc418003075"/>
      <w:bookmarkStart w:id="383" w:name="_Toc458515674"/>
      <w:bookmarkEnd w:id="381"/>
      <w:bookmarkEnd w:id="382"/>
      <w:r w:rsidRPr="00FA7A4F">
        <w:rPr>
          <w:b/>
          <w:color w:val="3C8A2E" w:themeColor="accent5"/>
          <w:sz w:val="24"/>
          <w:szCs w:val="24"/>
          <w:lang w:val="sk-SK"/>
        </w:rPr>
        <w:t>2.10.2 Oprávnenosť z hľadiska súladu s HP</w:t>
      </w:r>
      <w:bookmarkEnd w:id="383"/>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384" w:name="_Toc418001252"/>
      <w:bookmarkStart w:id="385" w:name="_Toc418003077"/>
      <w:bookmarkStart w:id="386" w:name="_Toc458515675"/>
      <w:bookmarkEnd w:id="384"/>
      <w:bookmarkEnd w:id="385"/>
      <w:r w:rsidRPr="00FA7A4F">
        <w:rPr>
          <w:b/>
          <w:color w:val="3C8A2E" w:themeColor="accent5"/>
          <w:sz w:val="24"/>
          <w:szCs w:val="24"/>
          <w:lang w:val="sk-SK"/>
        </w:rPr>
        <w:t>2.10.3 Maximálna a minimálna výška pomoci</w:t>
      </w:r>
      <w:bookmarkEnd w:id="386"/>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pomoci de minimis</w:t>
      </w:r>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387" w:name="_Toc458515676"/>
      <w:r w:rsidRPr="00FA7A4F">
        <w:rPr>
          <w:rFonts w:ascii="Arial" w:hAnsi="Arial" w:cs="Arial"/>
          <w:b/>
          <w:color w:val="3C8A2E" w:themeColor="accent5"/>
          <w:sz w:val="24"/>
          <w:szCs w:val="24"/>
          <w:lang w:val="sk-SK"/>
        </w:rPr>
        <w:t>2.10.4 Podmienky poskytnutia príspevku z hľadiska definovania merateľných ukazovateľov projektu</w:t>
      </w:r>
      <w:bookmarkEnd w:id="387"/>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 xml:space="preserve">ukazovatele, ktoré majú byť realizáciou navrhovaných aktivít dosiahnuté a ktorými sa majú dosiahnuť ciele projektu. Každá hlavná aktivita musí mať priradený minimálne </w:t>
      </w:r>
      <w:r w:rsidRPr="005E404C">
        <w:rPr>
          <w:rFonts w:ascii="Arial" w:hAnsi="Arial" w:cs="Arial"/>
          <w:color w:val="000000"/>
          <w:sz w:val="19"/>
          <w:szCs w:val="19"/>
          <w:lang w:val="sk-SK"/>
        </w:rPr>
        <w:lastRenderedPageBreak/>
        <w:t>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1B5982CB"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vo svojom projekte plánuje prispieť aj k napĺňaniu cieľov horizontálnych princípov, musí zadať zvolené merateľné ukazovatele aj v príslušných častiach ŽoNFP, týkajúcich sa horizontálnych princípov. Žiadateľ o NFP zároveň vyplní cieľovú/plánovanú hodnotu merateľného ukazovateľa horizontálnych princípov (ďalej len „HP“) rovnako, ako pri merateľných ukazovateľoch projektu. </w:t>
      </w:r>
    </w:p>
    <w:p w14:paraId="53FB595F"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Pokiaľ žiadateľ o NFP v ŽoNFP uvedie aj iné ukazovatele, ktoré sa nebudú zo strany RO pre OP EVS sledovať, tieto ukazovatele nemajú žiadny vplyv v procese výberu a hodnotenia ŽoNFP a slúžia len pre žiadateľa.</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5E404C" w:rsidRDefault="00B66005"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388" w:name="_Toc418001255"/>
      <w:bookmarkStart w:id="389" w:name="_Toc418003080"/>
      <w:bookmarkStart w:id="390" w:name="_Toc440355007"/>
      <w:bookmarkStart w:id="391" w:name="_Toc440375338"/>
      <w:bookmarkStart w:id="392" w:name="_Toc458432925"/>
      <w:bookmarkStart w:id="393" w:name="_Toc458515677"/>
      <w:bookmarkEnd w:id="388"/>
      <w:bookmarkEnd w:id="389"/>
      <w:r w:rsidRPr="001F1018">
        <w:rPr>
          <w:b/>
          <w:color w:val="3C8A2E" w:themeColor="accent5"/>
          <w:sz w:val="24"/>
          <w:szCs w:val="24"/>
          <w:lang w:val="sk-SK"/>
        </w:rPr>
        <w:lastRenderedPageBreak/>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390"/>
      <w:bookmarkEnd w:id="391"/>
      <w:bookmarkEnd w:id="392"/>
      <w:bookmarkEnd w:id="39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110,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15B0CCAB" w14:textId="77777777" w:rsidR="00C85E20" w:rsidRPr="005E404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p>
    <w:p w14:paraId="3D0F909C" w14:textId="77777777" w:rsidR="00D07A70" w:rsidRPr="005E404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lastRenderedPageBreak/>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6"/>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rámci schém pomoci de minimis</w:t>
      </w:r>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pomoci de minimis</w:t>
            </w:r>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39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39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lastRenderedPageBreak/>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7"/>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Prijímateľ – v rámci schém pomoci de minimis</w:t>
            </w:r>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x,x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y,y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z,z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minimis </w:t>
      </w:r>
      <w:r w:rsidRPr="005E404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395" w:name="_Toc417648916"/>
      <w:bookmarkStart w:id="396" w:name="_Toc410400263"/>
      <w:bookmarkStart w:id="397" w:name="_Toc417132503"/>
      <w:bookmarkStart w:id="398" w:name="_Toc417648917"/>
      <w:bookmarkStart w:id="399" w:name="_Toc440355008"/>
      <w:bookmarkStart w:id="400" w:name="_Toc440375339"/>
      <w:bookmarkStart w:id="401" w:name="_Toc458432926"/>
      <w:bookmarkStart w:id="402" w:name="_Toc458515678"/>
      <w:bookmarkEnd w:id="395"/>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396"/>
      <w:bookmarkEnd w:id="397"/>
      <w:bookmarkEnd w:id="398"/>
      <w:bookmarkEnd w:id="399"/>
      <w:bookmarkEnd w:id="400"/>
      <w:bookmarkEnd w:id="401"/>
      <w:bookmarkEnd w:id="40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5AC546E4"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r w:rsidRPr="00941FF6">
        <w:rPr>
          <w:rFonts w:ascii="Arial" w:hAnsi="Arial" w:cs="Arial"/>
          <w:color w:val="000000"/>
          <w:sz w:val="19"/>
          <w:szCs w:val="19"/>
          <w:lang w:val="sk-SK"/>
        </w:rPr>
        <w:t xml:space="preserve"> t</w:t>
      </w:r>
      <w:r w:rsidR="002F3355" w:rsidRPr="00941FF6">
        <w:rPr>
          <w:rFonts w:ascii="Arial" w:hAnsi="Arial" w:cs="Arial"/>
          <w:color w:val="000000"/>
          <w:sz w:val="19"/>
          <w:szCs w:val="19"/>
          <w:lang w:val="sk-SK"/>
        </w:rPr>
        <w:t xml:space="preserve">vorí </w:t>
      </w:r>
      <w:r w:rsidRPr="00941FF6">
        <w:rPr>
          <w:rFonts w:ascii="Arial" w:hAnsi="Arial" w:cs="Arial"/>
          <w:b/>
          <w:color w:val="000000"/>
          <w:sz w:val="19"/>
          <w:szCs w:val="19"/>
          <w:lang w:val="sk-SK"/>
        </w:rPr>
        <w:t>formulár</w:t>
      </w:r>
      <w:r w:rsidR="002F3355" w:rsidRPr="00941FF6">
        <w:rPr>
          <w:rFonts w:ascii="Arial" w:hAnsi="Arial" w:cs="Arial"/>
          <w:b/>
          <w:color w:val="000000"/>
          <w:sz w:val="19"/>
          <w:szCs w:val="19"/>
          <w:lang w:val="sk-SK"/>
        </w:rPr>
        <w:t xml:space="preserve"> </w:t>
      </w:r>
      <w:r w:rsidRPr="00941FF6">
        <w:rPr>
          <w:rFonts w:ascii="Arial" w:hAnsi="Arial" w:cs="Arial"/>
          <w:b/>
          <w:color w:val="000000"/>
          <w:sz w:val="19"/>
          <w:szCs w:val="19"/>
          <w:lang w:val="sk-SK"/>
        </w:rPr>
        <w:t>Žo</w:t>
      </w:r>
      <w:r w:rsidR="009E6CFD" w:rsidRPr="00941FF6">
        <w:rPr>
          <w:rFonts w:ascii="Arial" w:hAnsi="Arial" w:cs="Arial"/>
          <w:b/>
          <w:color w:val="000000"/>
          <w:sz w:val="19"/>
          <w:szCs w:val="19"/>
          <w:lang w:val="sk-SK"/>
        </w:rPr>
        <w:t>NFP</w:t>
      </w:r>
      <w:r w:rsidRPr="00941FF6">
        <w:rPr>
          <w:rFonts w:ascii="Arial" w:hAnsi="Arial" w:cs="Arial"/>
          <w:color w:val="000000"/>
          <w:sz w:val="19"/>
          <w:szCs w:val="19"/>
          <w:lang w:val="sk-SK"/>
        </w:rPr>
        <w:t xml:space="preserve"> (</w:t>
      </w:r>
      <w:r w:rsidR="00A3187C" w:rsidRPr="00941FF6">
        <w:rPr>
          <w:rFonts w:ascii="Arial" w:hAnsi="Arial" w:cs="Arial"/>
          <w:color w:val="000000"/>
          <w:sz w:val="19"/>
          <w:szCs w:val="19"/>
          <w:lang w:val="sk-SK"/>
        </w:rPr>
        <w:t>príloha č. 1</w:t>
      </w:r>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k ŽoNFP</w:t>
      </w:r>
      <w:r w:rsidR="002F3355" w:rsidRPr="00941FF6">
        <w:rPr>
          <w:rFonts w:ascii="Arial" w:hAnsi="Arial" w:cs="Arial"/>
          <w:color w:val="000000"/>
          <w:sz w:val="19"/>
          <w:szCs w:val="19"/>
          <w:lang w:val="sk-SK"/>
        </w:rPr>
        <w:t xml:space="preserve">. </w:t>
      </w:r>
      <w:r w:rsidR="004F51E6" w:rsidRPr="00941FF6">
        <w:rPr>
          <w:rFonts w:ascii="Arial" w:hAnsi="Arial" w:cs="Arial"/>
          <w:color w:val="000000"/>
          <w:sz w:val="19"/>
          <w:szCs w:val="19"/>
          <w:lang w:val="sk-SK"/>
        </w:rPr>
        <w:t>Všetky p</w:t>
      </w:r>
      <w:r w:rsidR="002F3355" w:rsidRPr="00941FF6">
        <w:rPr>
          <w:rFonts w:ascii="Arial" w:hAnsi="Arial" w:cs="Arial"/>
          <w:color w:val="000000"/>
          <w:sz w:val="19"/>
          <w:szCs w:val="19"/>
          <w:lang w:val="sk-SK"/>
        </w:rPr>
        <w:t xml:space="preserve">rílohy k </w:t>
      </w:r>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 xml:space="preserve">NFP 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03" w:name="_Toc417132504"/>
      <w:bookmarkStart w:id="404" w:name="_Toc417648918"/>
      <w:bookmarkStart w:id="405" w:name="_Toc440355009"/>
      <w:bookmarkStart w:id="406" w:name="_Toc440375340"/>
      <w:bookmarkStart w:id="407" w:name="_Toc458432927"/>
      <w:bookmarkStart w:id="40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r w:rsidR="0038504E" w:rsidRPr="001F1018">
        <w:rPr>
          <w:b/>
          <w:lang w:val="sk-SK"/>
        </w:rPr>
        <w:t>ŽoNFP</w:t>
      </w:r>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18"/>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DataCentrum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vypracuje/vyplní ŽoNFP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 si skontroluje ŽoNFP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Žiadateľ zašle skontrolovanú  ŽoNFP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Žiadateľ zašle ŽoNFP v písomnej podobe</w:t>
      </w:r>
      <w:r w:rsidRPr="00E02E72">
        <w:rPr>
          <w:rFonts w:eastAsia="Times New Roman" w:cstheme="minorHAnsi"/>
          <w:sz w:val="19"/>
          <w:szCs w:val="19"/>
          <w:lang w:val="sk-SK" w:eastAsia="sk-SK"/>
        </w:rPr>
        <w:t xml:space="preserve">, t.z., že žiadateľ vytlačí a zašle verziu ŽoNFP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Žiadateľovi odporúčame sledovať ŽoNFP prostredníctvom ITMS2014+ a v prípade výzvy na doplnenie ŽoNFP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09" w:name="_Toc417132505"/>
      <w:bookmarkStart w:id="410" w:name="_Toc417648919"/>
      <w:bookmarkStart w:id="411" w:name="_Toc440355010"/>
      <w:bookmarkStart w:id="412" w:name="_Toc440375341"/>
      <w:bookmarkStart w:id="413" w:name="_Toc458432928"/>
      <w:bookmarkStart w:id="414" w:name="_Toc458515680"/>
      <w:bookmarkEnd w:id="403"/>
      <w:bookmarkEnd w:id="404"/>
      <w:bookmarkEnd w:id="405"/>
      <w:bookmarkEnd w:id="406"/>
      <w:bookmarkEnd w:id="407"/>
      <w:bookmarkEnd w:id="40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09"/>
      <w:bookmarkEnd w:id="410"/>
      <w:bookmarkEnd w:id="411"/>
      <w:bookmarkEnd w:id="412"/>
      <w:bookmarkEnd w:id="413"/>
      <w:bookmarkEnd w:id="414"/>
    </w:p>
    <w:p w14:paraId="09714EBB" w14:textId="77777777"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je </w:t>
      </w:r>
      <w:r w:rsidR="00FF5CA0" w:rsidRPr="00984047">
        <w:rPr>
          <w:rFonts w:ascii="Arial" w:hAnsi="Arial" w:cs="Arial"/>
          <w:color w:val="000000"/>
          <w:sz w:val="19"/>
          <w:szCs w:val="19"/>
          <w:lang w:val="sk-SK"/>
        </w:rPr>
        <w:t xml:space="preserve">žiadateľ o NFP </w:t>
      </w:r>
      <w:r w:rsidRPr="00984047">
        <w:rPr>
          <w:rFonts w:ascii="Arial" w:hAnsi="Arial" w:cs="Arial"/>
          <w:color w:val="000000"/>
          <w:sz w:val="19"/>
          <w:szCs w:val="19"/>
          <w:lang w:val="sk-SK"/>
        </w:rPr>
        <w:t xml:space="preserve">povinný kompletne predložiť k vytlačenej </w:t>
      </w:r>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 xml:space="preserve">oNFP.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r w:rsidR="000E1749" w:rsidRPr="00984047">
        <w:rPr>
          <w:rFonts w:ascii="Arial" w:hAnsi="Arial" w:cs="Arial"/>
          <w:color w:val="000000"/>
          <w:sz w:val="19"/>
          <w:szCs w:val="19"/>
          <w:lang w:val="sk-SK"/>
        </w:rPr>
        <w:t>ŽoNFP</w:t>
      </w:r>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FF5CA0" w:rsidRPr="00AC1573" w14:paraId="15B0CDEC" w14:textId="77777777" w:rsidTr="007F03EB">
        <w:trPr>
          <w:trHeight w:val="1022"/>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8D5993" w:rsidRPr="00984047" w:rsidRDefault="00FF5C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008D5993" w:rsidRPr="00984047">
              <w:rPr>
                <w:rStyle w:val="Odkaznapoznmkupodiarou"/>
                <w:b/>
                <w:bCs/>
                <w:sz w:val="19"/>
                <w:szCs w:val="19"/>
                <w:lang w:val="sk-SK"/>
              </w:rPr>
              <w:footnoteReference w:id="19"/>
            </w:r>
          </w:p>
          <w:p w14:paraId="15B0CDE9" w14:textId="77777777" w:rsidR="00FF5CA0" w:rsidRPr="00984047" w:rsidRDefault="00FF5C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07DBFAB5" w:rsidR="00FF5CA0" w:rsidRPr="00984047" w:rsidRDefault="00FF5CA0" w:rsidP="00CD234F">
            <w:pPr>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1.</w:t>
            </w:r>
            <w:r w:rsidR="002D4BAB" w:rsidRPr="00984047">
              <w:rPr>
                <w:rFonts w:cs="Arial"/>
                <w:color w:val="000000"/>
                <w:szCs w:val="19"/>
                <w:lang w:val="sk-SK"/>
              </w:rPr>
              <w:t xml:space="preserve"> </w:t>
            </w:r>
            <w:r w:rsidRPr="00984047">
              <w:rPr>
                <w:b/>
                <w:bCs/>
                <w:szCs w:val="19"/>
                <w:lang w:val="sk-SK"/>
              </w:rPr>
              <w:t>Výpis z obchodného registra alebo iného relevantného registra, zakladacia listina</w:t>
            </w:r>
            <w:r w:rsidRPr="00984047">
              <w:rPr>
                <w:bCs/>
                <w:szCs w:val="19"/>
                <w:lang w:val="sk-SK"/>
              </w:rPr>
              <w:t>V prípade subjektov územnej samosprávy a orgánov VS je postačujúca identifikácia žiadateľa vo formulári ŽoNFP</w:t>
            </w:r>
          </w:p>
        </w:tc>
      </w:tr>
      <w:tr w:rsidR="00FF5CA0" w:rsidRPr="00AC1573"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ED" w14:textId="77777777" w:rsidR="00FF5CA0" w:rsidRPr="00984047"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18F357E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bCs/>
                <w:sz w:val="19"/>
                <w:szCs w:val="19"/>
                <w:lang w:val="sk-SK"/>
              </w:rPr>
              <w:t xml:space="preserve">2. </w:t>
            </w:r>
            <w:r w:rsidRPr="00984047">
              <w:rPr>
                <w:b/>
                <w:bCs/>
                <w:sz w:val="19"/>
                <w:szCs w:val="19"/>
                <w:lang w:val="sk-SK"/>
              </w:rPr>
              <w:t>Potvrdenie miestne príslušného správcu</w:t>
            </w:r>
            <w:r w:rsidRPr="00984047">
              <w:rPr>
                <w:sz w:val="19"/>
                <w:szCs w:val="19"/>
                <w:lang w:val="sk-SK"/>
              </w:rPr>
              <w:t xml:space="preserve">, že žiadateľ nie je dlžníkom na daniach, nie staršie ako 3 mesiace ku dňu predloženia ŽoNFP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4A8100CE"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3. </w:t>
            </w:r>
            <w:r w:rsidRPr="00984047">
              <w:rPr>
                <w:b/>
                <w:sz w:val="19"/>
                <w:szCs w:val="19"/>
                <w:lang w:val="sk-SK"/>
              </w:rPr>
              <w:t>Potvrdenie každej zdravotnej poisťovne</w:t>
            </w:r>
            <w:r w:rsidR="002D2994" w:rsidRPr="00984047">
              <w:rPr>
                <w:b/>
                <w:sz w:val="19"/>
                <w:szCs w:val="19"/>
                <w:lang w:val="sk-SK"/>
              </w:rPr>
              <w:t>,</w:t>
            </w:r>
            <w:r w:rsidRPr="00984047">
              <w:rPr>
                <w:sz w:val="19"/>
                <w:szCs w:val="19"/>
                <w:lang w:val="sk-SK"/>
              </w:rPr>
              <w:t xml:space="preserve"> že žiadateľ nie je dlžníkom na zdravotnom poistení nie staršie ako 3 mesiace ku dňu predloženia ŽoNFP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5208B348"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4. </w:t>
            </w:r>
            <w:r w:rsidRPr="00984047">
              <w:rPr>
                <w:b/>
                <w:sz w:val="19"/>
                <w:szCs w:val="19"/>
                <w:lang w:val="sk-SK"/>
              </w:rPr>
              <w:t>Potvrdenie Sociálnej poisťovne</w:t>
            </w:r>
            <w:r w:rsidRPr="00984047">
              <w:rPr>
                <w:sz w:val="19"/>
                <w:szCs w:val="19"/>
                <w:lang w:val="sk-SK"/>
              </w:rPr>
              <w:t xml:space="preserve">, že žiadateľ nie je dlžníkom na sociálnom poistení nie staršie ako 3 mesiace ku dňu predloženia ŽoNFP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2D29FD5"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5. </w:t>
            </w:r>
            <w:r w:rsidRPr="00984047">
              <w:rPr>
                <w:b/>
                <w:sz w:val="19"/>
                <w:szCs w:val="19"/>
                <w:lang w:val="sk-SK"/>
              </w:rPr>
              <w:t>Účtovná závierka</w:t>
            </w:r>
            <w:r w:rsidR="002D2994" w:rsidRPr="00984047">
              <w:rPr>
                <w:sz w:val="19"/>
                <w:szCs w:val="19"/>
                <w:lang w:val="sk-SK"/>
              </w:rPr>
              <w:t xml:space="preserve">, </w:t>
            </w:r>
            <w:r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554A7D94" w:rsidR="00FF5CA0"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984047">
              <w:rPr>
                <w:sz w:val="19"/>
                <w:szCs w:val="19"/>
                <w:lang w:val="sk-SK"/>
              </w:rPr>
              <w:t xml:space="preserve">6. </w:t>
            </w:r>
            <w:r w:rsidRPr="00984047">
              <w:rPr>
                <w:b/>
                <w:sz w:val="19"/>
                <w:szCs w:val="19"/>
                <w:lang w:val="sk-SK"/>
              </w:rPr>
              <w:t xml:space="preserve">Doklad preukazujúci zabezpečenie spolufinancovania projektu </w:t>
            </w:r>
          </w:p>
          <w:p w14:paraId="15B0CDFC" w14:textId="1F90AD97"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výpis z bankového účtu, potvrdenie banky, vyhlásenie štatutárneho orgánu žiadateľa</w:t>
            </w:r>
            <w:r w:rsidR="005C2646" w:rsidRPr="00984047">
              <w:rPr>
                <w:sz w:val="19"/>
                <w:szCs w:val="19"/>
                <w:lang w:val="sk-SK"/>
              </w:rPr>
              <w:t>, resp. ním poverenej osoby</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25C07062"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7. </w:t>
            </w:r>
            <w:r w:rsidRPr="00984047">
              <w:rPr>
                <w:b/>
                <w:sz w:val="19"/>
                <w:szCs w:val="19"/>
                <w:lang w:val="sk-SK"/>
              </w:rPr>
              <w:t>Výpis z registra trestov</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nie starší ako 3 mesiace ku dňu predloženia ŽoNFP</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62A41C5E" w:rsidR="00FF5CA0" w:rsidRPr="00984047" w:rsidRDefault="00FF5CA0"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8. </w:t>
            </w:r>
            <w:r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4CE127E7" w:rsidR="00FF5CA0" w:rsidRPr="00984047" w:rsidRDefault="00FF5C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9. </w:t>
            </w:r>
            <w:r w:rsidRPr="00984047">
              <w:rPr>
                <w:b/>
                <w:sz w:val="19"/>
                <w:szCs w:val="19"/>
                <w:lang w:val="sk-SK"/>
              </w:rPr>
              <w:t>Finančná analýza</w:t>
            </w:r>
            <w:r w:rsidR="00F55A4B" w:rsidRPr="00984047">
              <w:rPr>
                <w:b/>
                <w:sz w:val="19"/>
                <w:szCs w:val="19"/>
                <w:lang w:val="sk-SK"/>
              </w:rPr>
              <w:t xml:space="preserve"> pre projekty generujúce príjem</w:t>
            </w:r>
            <w:r w:rsidRPr="00984047">
              <w:rPr>
                <w:b/>
                <w:sz w:val="19"/>
                <w:szCs w:val="19"/>
                <w:lang w:val="sk-SK"/>
              </w:rPr>
              <w:t>/Analýza nákladov a 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88448C4" w:rsidR="00FF5CA0" w:rsidRPr="00984047" w:rsidRDefault="00CD234F"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 xml:space="preserve">10. </w:t>
            </w:r>
            <w:r w:rsidR="00FF5CA0" w:rsidRPr="00984047">
              <w:rPr>
                <w:b/>
                <w:sz w:val="19"/>
                <w:szCs w:val="19"/>
                <w:lang w:val="sk-SK"/>
              </w:rPr>
              <w:t>Potvrdenie miestne príslušného inšpektorátu práce</w:t>
            </w:r>
            <w:r w:rsidR="00FF5CA0" w:rsidRPr="00984047">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74C49604"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11. </w:t>
            </w:r>
            <w:r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4BC1423" w:rsidR="00D86ED1" w:rsidRPr="00984047" w:rsidRDefault="00FF5CA0"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12. </w:t>
            </w:r>
            <w:r w:rsidRPr="00984047">
              <w:rPr>
                <w:b/>
                <w:sz w:val="19"/>
                <w:szCs w:val="19"/>
                <w:lang w:val="sk-SK"/>
              </w:rPr>
              <w:t>Iné prílohy</w:t>
            </w:r>
            <w:r w:rsidRPr="00984047">
              <w:rPr>
                <w:sz w:val="19"/>
                <w:szCs w:val="19"/>
                <w:lang w:val="sk-SK"/>
              </w:rPr>
              <w:t>, zadefinované vo výzve/vyzvaní</w:t>
            </w:r>
          </w:p>
          <w:p w14:paraId="15B0CE12" w14:textId="41198BC5"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Napr. ďalšie 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15" w:name="_Toc458515681"/>
      <w:bookmarkStart w:id="416" w:name="_Toc410400267"/>
    </w:p>
    <w:p w14:paraId="12D06400" w14:textId="0E503305" w:rsidR="00FA7A4F" w:rsidRPr="00FA7A4F" w:rsidRDefault="00FA7A4F" w:rsidP="00FA7A4F">
      <w:pPr>
        <w:pStyle w:val="Nadpis2"/>
        <w:spacing w:line="480" w:lineRule="auto"/>
        <w:rPr>
          <w:b/>
          <w:lang w:val="sk-SK"/>
        </w:rPr>
      </w:pPr>
      <w:r w:rsidRPr="00FA7A4F">
        <w:rPr>
          <w:b/>
          <w:lang w:val="sk-SK"/>
        </w:rPr>
        <w:t>3.2 Pokyny pre vyplnenie formulára ŽoNFP a príloh</w:t>
      </w:r>
      <w:bookmarkEnd w:id="415"/>
    </w:p>
    <w:p w14:paraId="15B0CE15" w14:textId="5FC5A59A"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Žiadateľ sa pri vypĺňaní formulára ŽoNFP</w:t>
      </w:r>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9. Harmonogramu realizácie aktivít formulára ŽoNFP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17" w:name="_Toc417132507"/>
      <w:bookmarkStart w:id="418" w:name="_Toc417648921"/>
      <w:bookmarkStart w:id="419" w:name="_Toc440355012"/>
      <w:bookmarkStart w:id="420" w:name="_Toc440375343"/>
      <w:r w:rsidRPr="008A0601">
        <w:rPr>
          <w:rFonts w:ascii="Arial" w:hAnsi="Arial" w:cs="Arial"/>
          <w:b/>
          <w:sz w:val="22"/>
          <w:szCs w:val="19"/>
          <w:lang w:val="sk-SK"/>
        </w:rPr>
        <w:t>Pokyny k vyplneniu rozpočtu projektu</w:t>
      </w:r>
      <w:bookmarkEnd w:id="417"/>
      <w:bookmarkEnd w:id="418"/>
      <w:bookmarkEnd w:id="419"/>
      <w:bookmarkEnd w:id="420"/>
      <w:r w:rsidR="008A0601">
        <w:rPr>
          <w:rStyle w:val="Odkaznapoznmkupodiarou"/>
          <w:rFonts w:cs="Arial"/>
          <w:b/>
          <w:szCs w:val="19"/>
          <w:lang w:val="sk-SK"/>
        </w:rPr>
        <w:footnoteReference w:id="20"/>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1"/>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podpodpoložky, pričom v rozpočte projektu žiadateľ zachová hlavnú položku rozpočtu a položku rozpočtu</w:t>
      </w:r>
      <w:r w:rsidRPr="00984047">
        <w:rPr>
          <w:rStyle w:val="Odkaznapoznmkupodiarou"/>
          <w:rFonts w:cs="Arial"/>
          <w:color w:val="auto"/>
          <w:sz w:val="19"/>
          <w:szCs w:val="19"/>
          <w:lang w:val="sk-SK"/>
        </w:rPr>
        <w:footnoteReference w:id="22"/>
      </w:r>
      <w:r w:rsidRPr="00984047">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8A0601">
      <w:pPr>
        <w:pStyle w:val="Default"/>
        <w:numPr>
          <w:ilvl w:val="0"/>
          <w:numId w:val="52"/>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podpoložke/podpodpoložke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podpoložka/podpodpoložka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ku každej podpoložke, resp. podpodpoložke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682A6B6B"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5"/>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B92BA82"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„Rozdelenie_MRR_RR</w:t>
      </w:r>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1.1.1.1. Projektový manažér ---- podpodpoložka</w:t>
      </w:r>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6"/>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7"/>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výdavok uvedený v každej podpoložke (podpodpoložke)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(podpodpoložke)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28"/>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(podpodpoložke)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29"/>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949E84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je aj daň z pridanej hodnoty u žiadateľa, ktorý je platiteľom dane z pridanej hodnoty (zdaniteľná osoba) </w:t>
      </w:r>
      <w:r w:rsidRPr="00984047">
        <w:rPr>
          <w:rFonts w:cstheme="minorHAnsi"/>
          <w:b/>
          <w:sz w:val="19"/>
          <w:szCs w:val="19"/>
          <w:lang w:val="sk-SK"/>
        </w:rPr>
        <w:t>v prípade,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21" w:name="_Toc458515682"/>
      <w:r w:rsidRPr="00095609">
        <w:rPr>
          <w:b/>
          <w:color w:val="3C8A2E" w:themeColor="accent5"/>
          <w:sz w:val="24"/>
          <w:szCs w:val="24"/>
          <w:lang w:val="sk-SK"/>
        </w:rPr>
        <w:t>3.2.1 Všeobecné ustanovenia k niektorým typom výdavkov</w:t>
      </w:r>
      <w:bookmarkEnd w:id="421"/>
    </w:p>
    <w:p w14:paraId="1A4CC1EB" w14:textId="21F81A4A" w:rsidR="00353358" w:rsidRPr="00551D65" w:rsidRDefault="00353358" w:rsidP="00551D65">
      <w:pPr>
        <w:pStyle w:val="BodyText1"/>
        <w:rPr>
          <w:b/>
        </w:rPr>
      </w:pPr>
      <w:r w:rsidRPr="00551D65">
        <w:rPr>
          <w:b/>
        </w:rPr>
        <w:t xml:space="preserve">Výdavky </w:t>
      </w:r>
      <w:r w:rsidR="00693E25" w:rsidRPr="00551D65">
        <w:rPr>
          <w:b/>
        </w:rPr>
        <w:t>súvisiace s vypracovaním</w:t>
      </w:r>
      <w:r w:rsidRPr="00551D65">
        <w:rPr>
          <w:b/>
        </w:rPr>
        <w:t xml:space="preserve"> Žiadosti o nenávratný finančný príspevok</w:t>
      </w:r>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Výdavky vynaložené na prípravu projektu (vypracovanie samotnej ŽoNFP)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ŽoNFP. Oprávnená výška výdavku za vypracovanie ŽoNFP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r w:rsidRPr="00551D65">
        <w:rPr>
          <w:b/>
        </w:rPr>
        <w:t>Personálne výdavky (interné)</w:t>
      </w:r>
    </w:p>
    <w:p w14:paraId="15B0CE43" w14:textId="7709F513"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6EF322F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0"/>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w:t>
      </w:r>
      <w:r w:rsidRPr="00984047">
        <w:rPr>
          <w:rFonts w:ascii="Arial" w:hAnsi="Arial" w:cs="Arial"/>
          <w:sz w:val="19"/>
          <w:szCs w:val="19"/>
          <w:lang w:val="sk-SK"/>
        </w:rPr>
        <w:lastRenderedPageBreak/>
        <w:t xml:space="preserve">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1AF03C1C"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1"/>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7FA727CC"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2"/>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3"/>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4"/>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4AAEC494" w:rsidR="005C362C" w:rsidRPr="003C32D2" w:rsidRDefault="005C362C" w:rsidP="003C32D2">
      <w:pPr>
        <w:pStyle w:val="Odsekzoznamu"/>
        <w:numPr>
          <w:ilvl w:val="0"/>
          <w:numId w:val="43"/>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5D0176D8" w:rsidR="005C362C"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5"/>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 za predchádzajúcich 6 mesiacov (vrátane mesiaca, keď je odmena priznaná)</w:t>
      </w:r>
      <w:r w:rsidR="006B39C5" w:rsidRPr="00984047">
        <w:rPr>
          <w:rFonts w:ascii="Arial" w:hAnsi="Arial" w:cs="Arial"/>
          <w:sz w:val="19"/>
          <w:szCs w:val="19"/>
          <w:vertAlign w:val="superscript"/>
        </w:rPr>
        <w:footnoteReference w:id="36"/>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C32D2">
      <w:pPr>
        <w:pStyle w:val="Odsekzoznamu"/>
        <w:numPr>
          <w:ilvl w:val="0"/>
          <w:numId w:val="43"/>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38"/>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w:t>
      </w:r>
      <w:r w:rsidRPr="00984047">
        <w:rPr>
          <w:rFonts w:ascii="Arial" w:hAnsi="Arial" w:cs="Arial"/>
          <w:sz w:val="19"/>
          <w:szCs w:val="19"/>
          <w:lang w:val="sk-SK"/>
        </w:rPr>
        <w:lastRenderedPageBreak/>
        <w:t xml:space="preserve">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39"/>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0"/>
      </w:r>
    </w:p>
    <w:p w14:paraId="15B0CE54" w14:textId="2DB84B3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1"/>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11AE6621"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j. ak sú v motorovom vozidle viaceré osoby, nárok na úhradu má iba jedna osoba - vodič motorového 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w:t>
      </w:r>
      <w:r w:rsidR="002D2711" w:rsidRPr="002D2711">
        <w:rPr>
          <w:rFonts w:ascii="Arial" w:hAnsi="Arial" w:cs="Arial"/>
          <w:sz w:val="19"/>
          <w:szCs w:val="19"/>
          <w:lang w:eastAsia="en-US"/>
        </w:rPr>
        <w:lastRenderedPageBreak/>
        <w:t xml:space="preserve">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2"/>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r w:rsidR="00C6018E" w:rsidRPr="00984047">
        <w:rPr>
          <w:rFonts w:ascii="Arial" w:hAnsi="Arial" w:cs="Arial"/>
          <w:sz w:val="19"/>
          <w:szCs w:val="19"/>
          <w:lang w:val="sk-SK"/>
        </w:rPr>
        <w:t>Žo</w:t>
      </w:r>
      <w:r w:rsidRPr="00984047">
        <w:rPr>
          <w:rFonts w:ascii="Arial" w:hAnsi="Arial" w:cs="Arial"/>
          <w:sz w:val="19"/>
          <w:szCs w:val="19"/>
          <w:lang w:val="sk-SK"/>
        </w:rPr>
        <w:t xml:space="preserve">NFP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3"/>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4"/>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lastRenderedPageBreak/>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diems“</w:t>
      </w:r>
      <w:r w:rsidR="00C42A29" w:rsidRPr="00984047">
        <w:rPr>
          <w:rFonts w:ascii="Arial" w:hAnsi="Arial" w:cs="Arial"/>
          <w:sz w:val="19"/>
          <w:szCs w:val="19"/>
          <w:vertAlign w:val="superscript"/>
        </w:rPr>
        <w:footnoteReference w:id="45"/>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6"/>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984047">
        <w:rPr>
          <w:rFonts w:ascii="Arial" w:hAnsi="Arial" w:cs="Arial"/>
          <w:sz w:val="19"/>
          <w:szCs w:val="19"/>
          <w:vertAlign w:val="superscript"/>
        </w:rPr>
        <w:footnoteReference w:id="47"/>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48"/>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diems.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4DF69A3F"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49"/>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0"/>
      </w:r>
      <w:r w:rsidRPr="00984047">
        <w:rPr>
          <w:rFonts w:ascii="Arial" w:hAnsi="Arial" w:cs="Arial"/>
          <w:b w:val="0"/>
          <w:color w:val="auto"/>
          <w:sz w:val="19"/>
          <w:szCs w:val="19"/>
          <w:lang w:val="sk-SK"/>
        </w:rPr>
        <w:t xml:space="preserve"> a žiadateľ/prijímateľ ho musí využívať len pre účely projektu/ov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w:t>
      </w:r>
      <w:r w:rsidRPr="00984047">
        <w:rPr>
          <w:rFonts w:ascii="Arial" w:hAnsi="Arial" w:cs="Arial"/>
          <w:b w:val="0"/>
          <w:color w:val="auto"/>
          <w:sz w:val="19"/>
          <w:szCs w:val="19"/>
          <w:lang w:val="sk-SK"/>
        </w:rPr>
        <w:lastRenderedPageBreak/>
        <w:t xml:space="preserve">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1"/>
      </w:r>
      <w:r w:rsidRPr="00984047">
        <w:rPr>
          <w:rFonts w:ascii="Arial" w:hAnsi="Arial" w:cs="Arial"/>
          <w:color w:val="auto"/>
          <w:sz w:val="19"/>
          <w:szCs w:val="19"/>
          <w:lang w:val="sk-SK"/>
        </w:rPr>
        <w:t>:</w:t>
      </w:r>
    </w:p>
    <w:p w14:paraId="46BD0105" w14:textId="217A97E5"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4B503B23"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22" w:name="_Ref457287479"/>
      <w:r w:rsidRPr="00984047">
        <w:rPr>
          <w:rStyle w:val="Odkaznapoznmkupodiarou"/>
          <w:rFonts w:cs="Arial"/>
          <w:b w:val="0"/>
          <w:color w:val="000000" w:themeColor="text1"/>
          <w:sz w:val="19"/>
          <w:szCs w:val="19"/>
          <w:lang w:val="sk-SK"/>
        </w:rPr>
        <w:footnoteReference w:id="52"/>
      </w:r>
      <w:bookmarkEnd w:id="422"/>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78D80B30"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5A39FA" w:rsidRPr="005A39FA">
        <w:rPr>
          <w:rStyle w:val="Odkaznapoznmkupodiarou"/>
          <w:rFonts w:cs="Arial"/>
          <w:b w:val="0"/>
          <w:color w:val="000000" w:themeColor="text1"/>
          <w:sz w:val="19"/>
          <w:szCs w:val="19"/>
        </w:rPr>
        <w:t>51</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(ekv.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2000 bodov v programe PassMark CPU Mark</w:t>
      </w:r>
      <w:r w:rsidRPr="00984047">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vrátane DPH.</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lastRenderedPageBreak/>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1448824A"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(duplex),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1C0FB500" w14:textId="7DD244CF"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2E949A6C" w14:textId="3EE8ED85"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vrátane DPH</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3"/>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oprávneným výdavkom je obstarávacia cena vysúťažená VO, maximálne však do výšky všeobecnej hodnoty zistenej znaleckým posudkom</w:t>
      </w:r>
      <w:r w:rsidRPr="00B05311">
        <w:rPr>
          <w:rStyle w:val="Odkaznapoznmkupodiarou"/>
          <w:rFonts w:cs="Arial"/>
          <w:sz w:val="19"/>
          <w:szCs w:val="19"/>
          <w:lang w:val="sk-SK"/>
        </w:rPr>
        <w:footnoteReference w:id="54"/>
      </w:r>
      <w:r w:rsidRPr="00B05311">
        <w:rPr>
          <w:rFonts w:cs="Arial"/>
          <w:szCs w:val="19"/>
          <w:lang w:val="sk-SK"/>
        </w:rPr>
        <w:t xml:space="preserve">; </w:t>
      </w:r>
    </w:p>
    <w:p w14:paraId="1523C2C8"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062A9E">
      <w:pPr>
        <w:pStyle w:val="BodyText1"/>
        <w:numPr>
          <w:ilvl w:val="0"/>
          <w:numId w:val="46"/>
        </w:numPr>
        <w:spacing w:after="0"/>
        <w:jc w:val="both"/>
        <w:rPr>
          <w:rFonts w:cs="Arial"/>
          <w:szCs w:val="19"/>
          <w:lang w:val="sk-SK"/>
        </w:rPr>
      </w:pPr>
      <w:r w:rsidRPr="00B05311">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lastRenderedPageBreak/>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peniaze/value for money“.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08ECCDAE"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subdodávka neprináša navýšenie pridanej hodnoty projektu</w:t>
      </w:r>
      <w:r w:rsidR="004A613B" w:rsidRPr="00A75DFC">
        <w:rPr>
          <w:color w:val="auto"/>
          <w:szCs w:val="19"/>
          <w:lang w:val="sk-SK"/>
        </w:rPr>
        <w:t>;</w:t>
      </w:r>
    </w:p>
    <w:p w14:paraId="15B0CE72" w14:textId="77777777" w:rsidR="004265FD" w:rsidRPr="00A75DFC" w:rsidRDefault="004265FD" w:rsidP="00AD15B3">
      <w:pPr>
        <w:pStyle w:val="BodyText1"/>
        <w:numPr>
          <w:ilvl w:val="0"/>
          <w:numId w:val="49"/>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lastRenderedPageBreak/>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peniaze/value for money“.</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5"/>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6"/>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 xml:space="preserve">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57"/>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58"/>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59"/>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lastRenderedPageBreak/>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0"/>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1"/>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2"/>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0A73A98D"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odborný personál projektu</w:t>
      </w:r>
      <w:r w:rsidRPr="00984047">
        <w:rPr>
          <w:rStyle w:val="Odkaznapoznmkupodiarou"/>
          <w:rFonts w:cs="Arial"/>
          <w:b w:val="0"/>
          <w:color w:val="auto"/>
          <w:sz w:val="19"/>
          <w:szCs w:val="19"/>
          <w:lang w:val="sk-SK"/>
        </w:rPr>
        <w:footnoteReference w:id="63"/>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vrátane DPH</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4"/>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5"/>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7F9B2ED3"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6"/>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272C31" w:rsidRPr="00984047">
        <w:rPr>
          <w:rFonts w:ascii="Arial" w:hAnsi="Arial" w:cs="Arial"/>
          <w:color w:val="auto"/>
          <w:sz w:val="19"/>
          <w:szCs w:val="19"/>
          <w:lang w:val="sk-SK"/>
        </w:rPr>
        <w:t xml:space="preserve">vrátane DPH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67"/>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68"/>
      </w:r>
      <w:r w:rsidR="004265FD" w:rsidRPr="00984047">
        <w:rPr>
          <w:rFonts w:ascii="Arial" w:hAnsi="Arial" w:cs="Arial"/>
          <w:b w:val="0"/>
          <w:color w:val="auto"/>
          <w:sz w:val="19"/>
          <w:szCs w:val="19"/>
          <w:lang w:val="sk-SK"/>
        </w:rPr>
        <w:t xml:space="preserve"> </w:t>
      </w:r>
    </w:p>
    <w:p w14:paraId="2680CEB6" w14:textId="7F6051B4"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69"/>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w:t>
      </w:r>
      <w:r w:rsidR="00364215" w:rsidRPr="00984047">
        <w:rPr>
          <w:rFonts w:ascii="Arial" w:hAnsi="Arial" w:cs="Arial"/>
          <w:b w:val="0"/>
          <w:color w:val="auto"/>
          <w:sz w:val="19"/>
          <w:szCs w:val="19"/>
          <w:lang w:val="sk-SK"/>
        </w:rPr>
        <w:lastRenderedPageBreak/>
        <w:t>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0"/>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2D2B6CBD"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1"/>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 xml:space="preserve">publikovanie článkov </w:t>
      </w:r>
      <w:r w:rsidR="004265FD" w:rsidRPr="00984047">
        <w:rPr>
          <w:rFonts w:ascii="Arial" w:hAnsi="Arial" w:cs="Arial"/>
          <w:b w:val="0"/>
          <w:color w:val="auto"/>
          <w:sz w:val="19"/>
          <w:szCs w:val="19"/>
          <w:lang w:val="sk-SK"/>
        </w:rPr>
        <w:lastRenderedPageBreak/>
        <w:t>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3"/>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4"/>
      </w:r>
    </w:p>
    <w:p w14:paraId="04231CD0" w14:textId="75F75C5C"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5"/>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0ED63C42"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6"/>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lastRenderedPageBreak/>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77"/>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78"/>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79"/>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4BD261E1"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r w:rsidRPr="00854B1A">
        <w:rPr>
          <w:b/>
          <w:sz w:val="20"/>
        </w:rPr>
        <w:lastRenderedPageBreak/>
        <w:t>Hlavná položka „2. Zariadenie/vybavenie projektu</w:t>
      </w:r>
      <w:r w:rsidR="00637D84" w:rsidRPr="00854B1A">
        <w:rPr>
          <w:b/>
          <w:sz w:val="20"/>
        </w:rPr>
        <w:t xml:space="preserve"> - priame výdavky</w:t>
      </w:r>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0"/>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1"/>
      </w:r>
    </w:p>
    <w:p w14:paraId="15B0CEB6" w14:textId="5255389B"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2"/>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za oprávnený výdavok sa bude považovať iba daňový odpis za prislúchajúce obdobie realizácie projektu</w:t>
      </w:r>
      <w:r w:rsidR="004265FD" w:rsidRPr="00984047">
        <w:rPr>
          <w:rStyle w:val="Odkaznapoznmkupodiarou"/>
          <w:rFonts w:cs="Arial"/>
          <w:b w:val="0"/>
          <w:color w:val="auto"/>
          <w:sz w:val="19"/>
          <w:szCs w:val="19"/>
          <w:lang w:val="sk-SK"/>
        </w:rPr>
        <w:footnoteReference w:id="83"/>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lastRenderedPageBreak/>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/ov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4"/>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r w:rsidR="001874B7" w:rsidRPr="00411792">
        <w:rPr>
          <w:b/>
          <w:sz w:val="20"/>
          <w:lang w:val="sk-SK"/>
        </w:rPr>
        <w:t>Žo</w:t>
      </w:r>
      <w:r w:rsidRPr="00411792">
        <w:rPr>
          <w:b/>
          <w:sz w:val="20"/>
          <w:lang w:val="sk-SK"/>
        </w:rPr>
        <w:t>NFP)</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 xml:space="preserve">NFP.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lastRenderedPageBreak/>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87"/>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88"/>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w:t>
      </w:r>
      <w:r w:rsidR="004265FD" w:rsidRPr="00984047">
        <w:rPr>
          <w:rFonts w:ascii="Arial" w:hAnsi="Arial" w:cs="Arial"/>
          <w:b w:val="0"/>
          <w:color w:val="auto"/>
          <w:sz w:val="19"/>
          <w:szCs w:val="19"/>
          <w:lang w:val="sk-SK"/>
        </w:rPr>
        <w:lastRenderedPageBreak/>
        <w:t xml:space="preserve">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cestovných výdavkov, ubytovania a </w:t>
      </w:r>
      <w:r w:rsidR="004265FD" w:rsidRPr="00984047">
        <w:rPr>
          <w:rFonts w:ascii="Arial" w:hAnsi="Arial" w:cs="Arial"/>
          <w:b w:val="0"/>
          <w:color w:val="auto"/>
          <w:sz w:val="19"/>
          <w:szCs w:val="19"/>
          <w:lang w:val="sk-SK"/>
        </w:rPr>
        <w:lastRenderedPageBreak/>
        <w:t>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1"/>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r w:rsidRPr="000A2933">
        <w:rPr>
          <w:b/>
          <w:sz w:val="20"/>
        </w:rPr>
        <w:t>Hlavná položka</w:t>
      </w:r>
      <w:r w:rsidR="00E53BF7" w:rsidRPr="000A2933">
        <w:rPr>
          <w:b/>
          <w:sz w:val="20"/>
        </w:rPr>
        <w:t xml:space="preserve"> rozpočtu</w:t>
      </w:r>
      <w:r w:rsidRPr="000A2933">
        <w:rPr>
          <w:b/>
          <w:sz w:val="20"/>
        </w:rPr>
        <w:t xml:space="preserve"> „X. Riadenie rizík“</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lastRenderedPageBreak/>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2"/>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podpodpoložky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r w:rsidR="001874B7" w:rsidRPr="00984047">
        <w:rPr>
          <w:rFonts w:ascii="Arial" w:hAnsi="Arial" w:cs="Arial"/>
          <w:sz w:val="19"/>
          <w:szCs w:val="19"/>
          <w:lang w:val="sk-SK"/>
        </w:rPr>
        <w:t>Žo</w:t>
      </w:r>
      <w:r w:rsidRPr="00984047">
        <w:rPr>
          <w:rFonts w:ascii="Arial" w:hAnsi="Arial" w:cs="Arial"/>
          <w:sz w:val="19"/>
          <w:szCs w:val="19"/>
          <w:lang w:val="sk-SK"/>
        </w:rPr>
        <w:t xml:space="preserve">NFP je žiadateľ povinný predložiť aj doklad preukazujúci určenie hodnoty tovarov a služieb, ktoré sú predmetom </w:t>
      </w:r>
      <w:r w:rsidR="001874B7" w:rsidRPr="00984047">
        <w:rPr>
          <w:rFonts w:ascii="Arial" w:hAnsi="Arial" w:cs="Arial"/>
          <w:sz w:val="19"/>
          <w:szCs w:val="19"/>
          <w:lang w:val="sk-SK"/>
        </w:rPr>
        <w:t>Žo</w:t>
      </w:r>
      <w:r w:rsidRPr="00984047">
        <w:rPr>
          <w:rFonts w:ascii="Arial" w:hAnsi="Arial" w:cs="Arial"/>
          <w:sz w:val="19"/>
          <w:szCs w:val="19"/>
          <w:lang w:val="sk-SK"/>
        </w:rPr>
        <w:t>NFP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r w:rsidR="001874B7" w:rsidRPr="00984047">
        <w:rPr>
          <w:rFonts w:ascii="Arial" w:hAnsi="Arial" w:cs="Arial"/>
          <w:sz w:val="19"/>
          <w:szCs w:val="19"/>
          <w:lang w:val="sk-SK"/>
        </w:rPr>
        <w:t>Žo</w:t>
      </w:r>
      <w:r w:rsidRPr="00984047">
        <w:rPr>
          <w:rFonts w:ascii="Arial" w:hAnsi="Arial" w:cs="Arial"/>
          <w:sz w:val="19"/>
          <w:szCs w:val="19"/>
          <w:lang w:val="sk-SK"/>
        </w:rPr>
        <w:t>NFP.</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jej podpoložky (prípadne podpodpoložky).</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lastRenderedPageBreak/>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xml:space="preserve">, podpoložky (podpodpoložky).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r w:rsidR="00E1761C" w:rsidRPr="00984047">
        <w:rPr>
          <w:rFonts w:ascii="Arial" w:hAnsi="Arial" w:cs="Arial"/>
          <w:sz w:val="19"/>
          <w:szCs w:val="19"/>
          <w:lang w:val="sk-SK"/>
        </w:rPr>
        <w:t>podpodpoložka</w:t>
      </w:r>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Každá podpoložka (podpodpoložka)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77777777"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 xml:space="preserve">(vrátane DPH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(podpodpoložky).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3"/>
      </w:r>
      <w:r w:rsidR="00040949">
        <w:rPr>
          <w:rFonts w:ascii="Arial" w:hAnsi="Arial" w:cs="Arial"/>
          <w:sz w:val="19"/>
          <w:szCs w:val="19"/>
          <w:lang w:val="sk-SK"/>
        </w:rPr>
        <w:t xml:space="preserve">, </w:t>
      </w:r>
      <w:r w:rsidR="00BD705B" w:rsidRPr="00984047">
        <w:rPr>
          <w:rFonts w:ascii="Arial" w:hAnsi="Arial" w:cs="Arial"/>
          <w:sz w:val="19"/>
          <w:szCs w:val="19"/>
          <w:lang w:val="sk-SK"/>
        </w:rPr>
        <w:t xml:space="preserve">v rámci ktorej budú okrem vecne odborných činností zabezpečované aj činnosti materiálno-technického vybavenia určené pre účely zabezpečenia všetkých, resp. vybraných hlavných aktivít projektu. </w:t>
      </w:r>
      <w:r w:rsidR="00BD705B" w:rsidRPr="00984047">
        <w:rPr>
          <w:rFonts w:ascii="Arial" w:hAnsi="Arial" w:cs="Arial"/>
          <w:sz w:val="19"/>
          <w:szCs w:val="19"/>
          <w:lang w:val="sk-SK"/>
        </w:rPr>
        <w:lastRenderedPageBreak/>
        <w:t>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r w:rsidR="001874B7" w:rsidRPr="00984047">
        <w:rPr>
          <w:rFonts w:ascii="Arial" w:hAnsi="Arial" w:cs="Arial"/>
          <w:sz w:val="19"/>
          <w:szCs w:val="19"/>
          <w:lang w:val="sk-SK"/>
        </w:rPr>
        <w:t>Žo</w:t>
      </w:r>
      <w:r w:rsidR="004265FD" w:rsidRPr="00984047">
        <w:rPr>
          <w:rFonts w:ascii="Arial" w:hAnsi="Arial" w:cs="Arial"/>
          <w:sz w:val="19"/>
          <w:szCs w:val="19"/>
          <w:lang w:val="sk-SK"/>
        </w:rPr>
        <w:t>NFP/vyzvania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4"/>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2A6981A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ešteneznamená,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23" w:name="_Toc417082820"/>
      <w:bookmarkStart w:id="424" w:name="_Toc417132510"/>
      <w:bookmarkStart w:id="425" w:name="_Toc417648923"/>
      <w:bookmarkStart w:id="426" w:name="_Toc440355014"/>
      <w:bookmarkStart w:id="427" w:name="_Toc440375345"/>
      <w:bookmarkStart w:id="428" w:name="_Toc458432931"/>
      <w:bookmarkStart w:id="429" w:name="_Toc458515683"/>
      <w:bookmarkEnd w:id="423"/>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r w:rsidR="009142A7" w:rsidRPr="00953D2E">
        <w:rPr>
          <w:b/>
          <w:lang w:val="sk-SK"/>
        </w:rPr>
        <w:t>Ž</w:t>
      </w:r>
      <w:r w:rsidR="006069FC" w:rsidRPr="00953D2E">
        <w:rPr>
          <w:b/>
          <w:lang w:val="sk-SK"/>
        </w:rPr>
        <w:t>oNFP</w:t>
      </w:r>
      <w:bookmarkEnd w:id="416"/>
      <w:bookmarkEnd w:id="424"/>
      <w:bookmarkEnd w:id="425"/>
      <w:bookmarkEnd w:id="426"/>
      <w:bookmarkEnd w:id="427"/>
      <w:bookmarkEnd w:id="428"/>
      <w:bookmarkEnd w:id="429"/>
    </w:p>
    <w:p w14:paraId="15B0CF44" w14:textId="0393E412"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r w:rsidRPr="000706F2">
        <w:rPr>
          <w:rFonts w:ascii="Arial" w:hAnsi="Arial" w:cs="Arial"/>
          <w:sz w:val="19"/>
          <w:szCs w:val="19"/>
          <w:lang w:val="sk-SK"/>
        </w:rPr>
        <w:t xml:space="preserve">ŽoNFP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ŽoNFP v určenej forme</w:t>
      </w:r>
      <w:r w:rsidRPr="000706F2">
        <w:rPr>
          <w:rFonts w:ascii="Arial" w:hAnsi="Arial" w:cs="Arial"/>
          <w:sz w:val="19"/>
          <w:szCs w:val="19"/>
          <w:lang w:val="sk-SK"/>
        </w:rPr>
        <w:t xml:space="preserve">. Formulár ŽoNFP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Spolu s </w:t>
      </w:r>
      <w:r w:rsidR="009B1111" w:rsidRPr="005C4931" w:rsidDel="009B1111">
        <w:rPr>
          <w:rFonts w:ascii="Arial" w:hAnsi="Arial" w:cs="Arial"/>
          <w:sz w:val="19"/>
          <w:szCs w:val="19"/>
          <w:lang w:val="sk-SK"/>
        </w:rPr>
        <w:t xml:space="preserve"> </w:t>
      </w:r>
      <w:r w:rsidR="00B460F8" w:rsidRPr="005C4931">
        <w:rPr>
          <w:rFonts w:ascii="Arial" w:hAnsi="Arial" w:cs="Arial"/>
          <w:sz w:val="19"/>
          <w:szCs w:val="19"/>
          <w:lang w:val="sk-SK"/>
        </w:rPr>
        <w:t xml:space="preserve">písomnou </w:t>
      </w:r>
      <w:r w:rsidR="009B1111">
        <w:rPr>
          <w:rFonts w:ascii="Arial" w:hAnsi="Arial" w:cs="Arial"/>
          <w:sz w:val="19"/>
          <w:szCs w:val="19"/>
          <w:lang w:val="sk-SK"/>
        </w:rPr>
        <w:t>verziou</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predloženia ŽoNFP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B460F8" w:rsidRPr="005C4931">
        <w:rPr>
          <w:rFonts w:ascii="Arial" w:hAnsi="Arial" w:cs="Arial"/>
          <w:sz w:val="19"/>
          <w:szCs w:val="19"/>
          <w:lang w:val="sk-SK"/>
        </w:rPr>
        <w:t xml:space="preserve">) žiadateľ </w:t>
      </w:r>
      <w:r w:rsidR="009B1111">
        <w:rPr>
          <w:rFonts w:ascii="Arial" w:hAnsi="Arial" w:cs="Arial"/>
          <w:sz w:val="19"/>
          <w:szCs w:val="19"/>
          <w:lang w:val="sk-SK"/>
        </w:rPr>
        <w:t>predkladá</w:t>
      </w:r>
      <w:r w:rsidR="009B1111" w:rsidRPr="005C4931">
        <w:rPr>
          <w:rFonts w:ascii="Arial" w:hAnsi="Arial" w:cs="Arial"/>
          <w:sz w:val="19"/>
          <w:szCs w:val="19"/>
          <w:lang w:val="sk-SK"/>
        </w:rPr>
        <w:t xml:space="preserve"> </w:t>
      </w:r>
      <w:r w:rsidR="00B460F8" w:rsidRPr="005C4931">
        <w:rPr>
          <w:rFonts w:ascii="Arial" w:hAnsi="Arial" w:cs="Arial"/>
          <w:sz w:val="19"/>
          <w:szCs w:val="19"/>
          <w:lang w:val="sk-SK"/>
        </w:rPr>
        <w:t xml:space="preserve">ŽoNFP 1x aj na elektronickom nosiči (napr.CD/DVD) v zmysle kap. </w:t>
      </w:r>
      <w:r w:rsidR="007F2E61">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3</w:t>
      </w:r>
      <w:r w:rsidR="00B460F8" w:rsidRPr="005C4931">
        <w:rPr>
          <w:rFonts w:ascii="Arial" w:hAnsi="Arial" w:cs="Arial"/>
          <w:sz w:val="19"/>
          <w:szCs w:val="19"/>
          <w:lang w:val="sk-SK"/>
        </w:rPr>
        <w:t>.</w:t>
      </w:r>
      <w:r w:rsidR="002B0433">
        <w:rPr>
          <w:rFonts w:ascii="Arial" w:hAnsi="Arial" w:cs="Arial"/>
          <w:sz w:val="19"/>
          <w:szCs w:val="19"/>
          <w:lang w:val="sk-SK"/>
        </w:rPr>
        <w:t>2</w:t>
      </w:r>
      <w:r w:rsidRPr="005C4931">
        <w:rPr>
          <w:rFonts w:ascii="Arial" w:hAnsi="Arial" w:cs="Arial"/>
          <w:sz w:val="19"/>
          <w:szCs w:val="19"/>
          <w:lang w:val="sk-SK"/>
        </w:rPr>
        <w:t xml:space="preserve"> Doručením ŽoNFP na RO sa začína konanie o ŽoNFP.</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ŽoNFP</w:t>
      </w:r>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ŽoNFP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Potvrdenie o registrácii ŽoNFP</w:t>
      </w:r>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30" w:name="_Toc413832245"/>
      <w:bookmarkStart w:id="431" w:name="_Toc417132511"/>
      <w:bookmarkStart w:id="432" w:name="_Toc417648924"/>
      <w:bookmarkStart w:id="433" w:name="_Toc440355015"/>
      <w:bookmarkStart w:id="434" w:name="_Toc440375346"/>
      <w:bookmarkStart w:id="435" w:name="_Toc458432932"/>
      <w:bookmarkStart w:id="436"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Predloženie ŽoNFP elektronicky prostredníctvom ITMS2014+</w:t>
      </w:r>
      <w:bookmarkEnd w:id="430"/>
      <w:bookmarkEnd w:id="431"/>
      <w:bookmarkEnd w:id="432"/>
      <w:bookmarkEnd w:id="433"/>
      <w:bookmarkEnd w:id="434"/>
      <w:bookmarkEnd w:id="435"/>
      <w:bookmarkEnd w:id="436"/>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w:t>
      </w:r>
      <w:r w:rsidRPr="000706F2">
        <w:rPr>
          <w:rFonts w:ascii="Arial" w:hAnsi="Arial" w:cs="Arial"/>
          <w:sz w:val="19"/>
          <w:szCs w:val="19"/>
          <w:lang w:val="sk-SK" w:eastAsia="sk-SK"/>
        </w:rPr>
        <w:lastRenderedPageBreak/>
        <w:t>fyzicky zaslať na korešpondenčnú adresu DataCentra, Cintorínska 5, 814 88 Bratislava. Pri vypĺňaní ŽoAK, je potrebné postupovať v zmysle nápoved</w:t>
      </w:r>
      <w:r w:rsidR="00026E2A" w:rsidRPr="000706F2">
        <w:rPr>
          <w:rFonts w:ascii="Arial" w:hAnsi="Arial" w:cs="Arial"/>
          <w:sz w:val="19"/>
          <w:szCs w:val="19"/>
          <w:lang w:val="sk-SK" w:eastAsia="sk-SK"/>
        </w:rPr>
        <w:t>y</w:t>
      </w:r>
      <w:r w:rsidRPr="000706F2">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ŽoNFP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ŽoNFP elektronicky prostredníctvom verejnej časti ITMS2014+ </w:t>
      </w:r>
      <w:r w:rsidRPr="00D150CA">
        <w:rPr>
          <w:rFonts w:ascii="Arial" w:hAnsi="Arial" w:cs="Arial"/>
          <w:sz w:val="19"/>
          <w:szCs w:val="19"/>
          <w:lang w:val="sk-SK"/>
        </w:rPr>
        <w:br/>
        <w:t xml:space="preserve">(ako aj v písomnej forme podľa podmienok stanovených RO vo výzve). Odoslanie ŽoNFP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ŽoNFP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Prvým krokom je wizard</w:t>
      </w:r>
      <w:r w:rsidRPr="000706F2">
        <w:rPr>
          <w:rFonts w:ascii="Arial" w:hAnsi="Arial" w:cs="Arial"/>
          <w:sz w:val="19"/>
          <w:szCs w:val="19"/>
          <w:lang w:val="sk-SK"/>
        </w:rPr>
        <w:t>, ktorý slúži na vytvorenie ŽoNFP, výber a zadanie primárnych údajov ŽoNFP.</w:t>
      </w:r>
      <w:r w:rsidR="001B2286" w:rsidRPr="000706F2">
        <w:rPr>
          <w:rFonts w:ascii="Arial" w:hAnsi="Arial" w:cs="Arial"/>
          <w:sz w:val="19"/>
          <w:szCs w:val="19"/>
          <w:lang w:val="sk-SK"/>
        </w:rPr>
        <w:t xml:space="preserve"> Wizard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ŽoNFP</w:t>
      </w:r>
      <w:r w:rsidRPr="000706F2">
        <w:rPr>
          <w:rFonts w:ascii="Arial" w:hAnsi="Arial" w:cs="Arial"/>
          <w:sz w:val="19"/>
          <w:szCs w:val="19"/>
          <w:lang w:val="sk-SK"/>
        </w:rPr>
        <w:t xml:space="preserve">, ktorý sa zobrazí automaticky po ukončení wizardu vytvorenia ŽoNFP. </w:t>
      </w:r>
      <w:r w:rsidR="00AF7EB8" w:rsidRPr="000706F2">
        <w:rPr>
          <w:rFonts w:ascii="Arial" w:hAnsi="Arial" w:cs="Arial"/>
          <w:sz w:val="19"/>
          <w:szCs w:val="19"/>
          <w:lang w:val="sk-SK"/>
        </w:rPr>
        <w:t>Elektronický formulár ŽoNFP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je žiadateľ povinný formulár ŽoNFP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w:t>
      </w:r>
      <w:r w:rsidR="004E5C2D" w:rsidRPr="000706F2">
        <w:rPr>
          <w:rFonts w:ascii="Arial" w:hAnsi="Arial" w:cs="Arial"/>
          <w:sz w:val="19"/>
          <w:szCs w:val="19"/>
          <w:lang w:val="sk-SK"/>
        </w:rPr>
        <w:lastRenderedPageBreak/>
        <w:t>informácie/notifikácie o zmene stavu sledovanej ŽoNFP.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37" w:name="_Toc418003090"/>
      <w:bookmarkStart w:id="438" w:name="_Toc417132512"/>
      <w:bookmarkStart w:id="439" w:name="_Toc417648925"/>
      <w:bookmarkStart w:id="440" w:name="_Toc440355016"/>
      <w:bookmarkStart w:id="441" w:name="_Toc440375347"/>
      <w:bookmarkStart w:id="442" w:name="_Toc458432933"/>
      <w:bookmarkStart w:id="443" w:name="_Toc458515685"/>
      <w:bookmarkEnd w:id="437"/>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Predloženie ŽoNFP v písomnej forme</w:t>
      </w:r>
      <w:bookmarkEnd w:id="438"/>
      <w:bookmarkEnd w:id="439"/>
      <w:bookmarkEnd w:id="440"/>
      <w:bookmarkEnd w:id="441"/>
      <w:bookmarkEnd w:id="442"/>
      <w:bookmarkEnd w:id="443"/>
    </w:p>
    <w:p w14:paraId="6C6EE56C" w14:textId="181146B8"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ŽoNFP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r w:rsidR="00887135">
        <w:rPr>
          <w:rFonts w:ascii="Arial" w:hAnsi="Arial" w:cs="Arial"/>
          <w:sz w:val="19"/>
          <w:szCs w:val="19"/>
          <w:lang w:val="sk-SK"/>
        </w:rPr>
        <w:t>Ž</w:t>
      </w:r>
      <w:r w:rsidRPr="00673F28">
        <w:rPr>
          <w:rFonts w:ascii="Arial" w:hAnsi="Arial" w:cs="Arial"/>
          <w:sz w:val="19"/>
          <w:szCs w:val="19"/>
          <w:lang w:val="sk-SK"/>
        </w:rPr>
        <w:t>oNFP vytlačenú cez aplikáciu ITMS2014+ vrátane všetkých povinných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ckou písomnou kópiou originálu Ž</w:t>
      </w:r>
      <w:r w:rsidRPr="00673F28">
        <w:rPr>
          <w:rFonts w:ascii="Arial" w:hAnsi="Arial" w:cs="Arial"/>
          <w:sz w:val="19"/>
          <w:szCs w:val="19"/>
          <w:lang w:val="sk-SK"/>
        </w:rPr>
        <w:t xml:space="preserve">oNFP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5F146207"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predložiť ŽoNFP a jej prílohy pevne zviazané, zoradené podľa číslovania uvedeného v zozname príloh a viditeľne označené príslušným číslom po</w:t>
      </w:r>
      <w:r>
        <w:rPr>
          <w:rFonts w:ascii="Arial" w:hAnsi="Arial" w:cs="Arial"/>
          <w:sz w:val="19"/>
          <w:szCs w:val="19"/>
          <w:lang w:val="sk-SK"/>
        </w:rPr>
        <w:t xml:space="preserve">dľa relevantného zoznamu príloh a súčasne </w:t>
      </w:r>
      <w:r w:rsidRPr="005E7653">
        <w:rPr>
          <w:rFonts w:ascii="Arial" w:hAnsi="Arial" w:cs="Arial"/>
          <w:sz w:val="19"/>
          <w:szCs w:val="19"/>
          <w:lang w:val="sk-SK"/>
        </w:rPr>
        <w:t>predložiť 1 x elektronickú verziu originálu ŽoNFP a originálu povinných príloh ŽoNFP na neprepisovateľnom elektronickom médiu napr. CD/DVD nosiči.</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Spôsoby fyzického doručenia ŽoNFP:</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osobne</w:t>
      </w:r>
    </w:p>
    <w:p w14:paraId="15B0CF53" w14:textId="0FDFF73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Preberanie fyzicky doručených ŽoNFP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ŽoNFP musí byť doručená riadne, včas a vo forme určenej vo vyzvaní. ŽoNFP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5"/>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nápis „neotvárať“.</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ŽoNFP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verzie ŽoNFP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(RO o prijatí vystaví žiadateľovi potvrdenie s vyznačeným dátumom prijatia ŽoNFP)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resp. lehoty určenej na predkladanie ŽoNFP vo vyzvaní</w:t>
      </w:r>
      <w:r w:rsidR="00D022D9" w:rsidRPr="000706F2">
        <w:rPr>
          <w:rFonts w:ascii="Arial" w:hAnsi="Arial" w:cs="Arial"/>
          <w:sz w:val="19"/>
          <w:szCs w:val="19"/>
          <w:lang w:val="sk-SK"/>
        </w:rPr>
        <w:t>/výzve</w:t>
      </w:r>
      <w:r w:rsidRPr="000706F2">
        <w:rPr>
          <w:rFonts w:ascii="Arial" w:hAnsi="Arial" w:cs="Arial"/>
          <w:sz w:val="19"/>
          <w:szCs w:val="19"/>
          <w:lang w:val="sk-SK"/>
        </w:rPr>
        <w:t>.</w:t>
      </w:r>
    </w:p>
    <w:p w14:paraId="0E75FB58" w14:textId="77777777" w:rsidR="00127A63" w:rsidRPr="000706F2" w:rsidRDefault="00F220F5" w:rsidP="00127A63">
      <w:pPr>
        <w:spacing w:line="276" w:lineRule="auto"/>
        <w:jc w:val="both"/>
        <w:rPr>
          <w:rFonts w:ascii="Arial" w:hAnsi="Arial" w:cs="Arial"/>
          <w:sz w:val="19"/>
          <w:szCs w:val="19"/>
          <w:lang w:val="sk-SK"/>
        </w:rPr>
      </w:pPr>
      <w:r w:rsidRPr="000706F2">
        <w:rPr>
          <w:rFonts w:ascii="Arial" w:hAnsi="Arial" w:cs="Arial"/>
          <w:sz w:val="19"/>
          <w:szCs w:val="19"/>
          <w:lang w:val="sk-SK"/>
        </w:rPr>
        <w:t xml:space="preserve">ŽoNFP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4CFB2903"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 xml:space="preserve">ŽoNFP (vrátane príloh)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96"/>
      </w:r>
      <w:r w:rsidRPr="000706F2">
        <w:rPr>
          <w:rFonts w:ascii="Arial" w:hAnsi="Arial" w:cs="Arial"/>
          <w:sz w:val="19"/>
          <w:szCs w:val="19"/>
          <w:lang w:val="sk-SK"/>
        </w:rPr>
        <w:t xml:space="preserve"> a opečiatkovaná v prípade, že žiadateľ má povinnosť používať pečiatku;</w:t>
      </w:r>
    </w:p>
    <w:p w14:paraId="03FCC9C2" w14:textId="7D1CC1DD" w:rsidR="00127A63" w:rsidRPr="000706F2" w:rsidRDefault="00127A63"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ŽoNFP (vrátane príloh) musí byť vyplnená v slovenskom jazyku a písmom umožňujúcim rozpoznanie obsahu textu;</w:t>
      </w:r>
    </w:p>
    <w:p w14:paraId="13D4C63C" w14:textId="4CB040AA" w:rsidR="00127A63" w:rsidRPr="000706F2" w:rsidRDefault="006F565A" w:rsidP="00062A9E">
      <w:pPr>
        <w:numPr>
          <w:ilvl w:val="0"/>
          <w:numId w:val="42"/>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61C5014E" w:rsidR="00F220F5" w:rsidRPr="000706F2" w:rsidRDefault="006F565A" w:rsidP="00127A63">
      <w:pPr>
        <w:spacing w:before="120" w:line="288" w:lineRule="auto"/>
        <w:jc w:val="both"/>
        <w:rPr>
          <w:rFonts w:ascii="Arial" w:hAnsi="Arial" w:cs="Arial"/>
          <w:sz w:val="19"/>
          <w:szCs w:val="19"/>
          <w:lang w:val="sk-SK"/>
        </w:rPr>
      </w:pPr>
      <w:r w:rsidRPr="000706F2">
        <w:rPr>
          <w:rFonts w:ascii="Arial" w:hAnsi="Arial" w:cs="Arial"/>
          <w:sz w:val="19"/>
          <w:szCs w:val="19"/>
          <w:lang w:val="sk-SK"/>
        </w:rPr>
        <w:t>A</w:t>
      </w:r>
      <w:r w:rsidR="00127A63" w:rsidRPr="000706F2">
        <w:rPr>
          <w:rFonts w:ascii="Arial" w:hAnsi="Arial" w:cs="Arial"/>
          <w:sz w:val="19"/>
          <w:szCs w:val="19"/>
          <w:lang w:val="sk-SK"/>
        </w:rPr>
        <w:t>k</w:t>
      </w:r>
      <w:r w:rsidR="00F220F5" w:rsidRPr="000706F2">
        <w:rPr>
          <w:rFonts w:ascii="Arial" w:hAnsi="Arial" w:cs="Arial"/>
          <w:sz w:val="19"/>
          <w:szCs w:val="19"/>
          <w:lang w:val="sk-SK"/>
        </w:rPr>
        <w:t xml:space="preserve"> </w:t>
      </w:r>
      <w:r w:rsidR="00111C0B" w:rsidRPr="000706F2">
        <w:rPr>
          <w:rFonts w:ascii="Arial" w:hAnsi="Arial" w:cs="Arial"/>
          <w:sz w:val="19"/>
          <w:szCs w:val="19"/>
          <w:lang w:val="sk-SK"/>
        </w:rPr>
        <w:t>budú</w:t>
      </w:r>
      <w:r w:rsidRPr="000706F2">
        <w:rPr>
          <w:rFonts w:ascii="Arial" w:hAnsi="Arial" w:cs="Arial"/>
          <w:sz w:val="19"/>
          <w:szCs w:val="19"/>
          <w:lang w:val="sk-SK"/>
        </w:rPr>
        <w:t xml:space="preserve">  požiadavky pre riadne doručenie </w:t>
      </w:r>
      <w:r w:rsidR="00111C0B" w:rsidRPr="000706F2">
        <w:rPr>
          <w:rFonts w:ascii="Arial" w:hAnsi="Arial" w:cs="Arial"/>
          <w:sz w:val="19"/>
          <w:szCs w:val="19"/>
          <w:lang w:val="sk-SK"/>
        </w:rPr>
        <w:t>ŽoNFP</w:t>
      </w:r>
      <w:r w:rsidRPr="000706F2">
        <w:rPr>
          <w:rFonts w:ascii="Arial" w:hAnsi="Arial" w:cs="Arial"/>
          <w:sz w:val="19"/>
          <w:szCs w:val="19"/>
          <w:lang w:val="sk-SK"/>
        </w:rPr>
        <w:t xml:space="preserve"> </w:t>
      </w:r>
      <w:r w:rsidR="00F220F5" w:rsidRPr="000706F2">
        <w:rPr>
          <w:rFonts w:ascii="Arial" w:hAnsi="Arial" w:cs="Arial"/>
          <w:sz w:val="19"/>
          <w:szCs w:val="19"/>
          <w:lang w:val="sk-SK"/>
        </w:rPr>
        <w:t>stanoven</w:t>
      </w:r>
      <w:r w:rsidRPr="000706F2">
        <w:rPr>
          <w:rFonts w:ascii="Arial" w:hAnsi="Arial" w:cs="Arial"/>
          <w:sz w:val="19"/>
          <w:szCs w:val="19"/>
          <w:lang w:val="sk-SK"/>
        </w:rPr>
        <w:t>é</w:t>
      </w:r>
      <w:r w:rsidR="00F220F5" w:rsidRPr="000706F2">
        <w:rPr>
          <w:rFonts w:ascii="Arial" w:hAnsi="Arial" w:cs="Arial"/>
          <w:sz w:val="19"/>
          <w:szCs w:val="19"/>
          <w:lang w:val="sk-SK"/>
        </w:rPr>
        <w:t xml:space="preserve"> </w:t>
      </w:r>
      <w:r w:rsidRPr="000706F2">
        <w:rPr>
          <w:rFonts w:ascii="Arial" w:hAnsi="Arial" w:cs="Arial"/>
          <w:sz w:val="19"/>
          <w:szCs w:val="19"/>
          <w:lang w:val="sk-SK"/>
        </w:rPr>
        <w:t>priamo</w:t>
      </w:r>
      <w:r w:rsidR="00F220F5"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00111C0B" w:rsidRPr="000706F2">
        <w:rPr>
          <w:rFonts w:ascii="Arial" w:hAnsi="Arial" w:cs="Arial"/>
          <w:sz w:val="19"/>
          <w:szCs w:val="19"/>
          <w:lang w:val="sk-SK"/>
        </w:rPr>
        <w:t>,</w:t>
      </w:r>
      <w:r w:rsidR="00F220F5" w:rsidRPr="000706F2">
        <w:rPr>
          <w:rFonts w:ascii="Arial" w:hAnsi="Arial" w:cs="Arial"/>
          <w:sz w:val="19"/>
          <w:szCs w:val="19"/>
          <w:lang w:val="sk-SK"/>
        </w:rPr>
        <w:t xml:space="preserve"> </w:t>
      </w:r>
      <w:r w:rsidRPr="000706F2">
        <w:rPr>
          <w:rFonts w:ascii="Arial" w:hAnsi="Arial" w:cs="Arial"/>
          <w:sz w:val="19"/>
          <w:szCs w:val="19"/>
          <w:lang w:val="sk-SK"/>
        </w:rPr>
        <w:t>posudzuje sa splnenie podmienky riadneho doručenia ŽoNFP podľa nich.</w:t>
      </w:r>
      <w:r w:rsidR="00F220F5" w:rsidRPr="000706F2">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V prípade, ak žiadateľ nepredložil ŽoNFP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ŽoNFP.</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444" w:name="_Toc417132513"/>
      <w:bookmarkStart w:id="445" w:name="_Toc417648926"/>
      <w:bookmarkStart w:id="446" w:name="_Toc440355017"/>
      <w:bookmarkStart w:id="447" w:name="_Toc440375348"/>
      <w:bookmarkStart w:id="448" w:name="_Toc458432934"/>
      <w:bookmarkStart w:id="449" w:name="_Toc458515686"/>
      <w:r w:rsidRPr="000706F2">
        <w:rPr>
          <w:i w:val="0"/>
          <w:lang w:val="sk-SK"/>
        </w:rPr>
        <w:lastRenderedPageBreak/>
        <w:t>Postup schvaľovania ŽoNFP</w:t>
      </w:r>
      <w:bookmarkEnd w:id="444"/>
      <w:bookmarkEnd w:id="445"/>
      <w:bookmarkEnd w:id="446"/>
      <w:bookmarkEnd w:id="447"/>
      <w:bookmarkEnd w:id="448"/>
      <w:bookmarkEnd w:id="449"/>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ŽoNFP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450" w:name="_Toc413832248"/>
      <w:bookmarkStart w:id="451" w:name="_Toc417132514"/>
      <w:bookmarkStart w:id="452" w:name="_Toc417648927"/>
      <w:bookmarkStart w:id="453" w:name="_Toc440355018"/>
      <w:bookmarkStart w:id="454" w:name="_Toc440375349"/>
      <w:bookmarkStart w:id="455" w:name="_Toc458432935"/>
      <w:bookmarkStart w:id="456"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Administratívne overenie ŽoNFP</w:t>
      </w:r>
      <w:bookmarkEnd w:id="450"/>
      <w:bookmarkEnd w:id="451"/>
      <w:bookmarkEnd w:id="452"/>
      <w:bookmarkEnd w:id="453"/>
      <w:bookmarkEnd w:id="454"/>
      <w:bookmarkEnd w:id="455"/>
      <w:bookmarkEnd w:id="456"/>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Predmetom administratívneho overenia ŽoNFP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úplnosti predloženej ŽoNFP.</w:t>
      </w:r>
    </w:p>
    <w:p w14:paraId="15B0CF6C" w14:textId="77777777"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splnenia všetkých podmienok poskytnutia príspevku, ktorých overenie je súčasťou administratívneho overenia, RO postúpi ŽoNFP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ozhodnutie o neschválení ŽoNFP</w:t>
      </w:r>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ozhodnutie o zastavení ŽoNFP</w:t>
      </w:r>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457" w:name="_Toc413832249"/>
      <w:bookmarkStart w:id="458" w:name="_Toc417132515"/>
      <w:bookmarkStart w:id="459" w:name="_Toc417648928"/>
      <w:bookmarkStart w:id="460" w:name="_Toc440355019"/>
      <w:bookmarkStart w:id="461" w:name="_Toc440375350"/>
      <w:bookmarkStart w:id="462" w:name="_Toc458432936"/>
      <w:bookmarkStart w:id="463" w:name="_Toc458515688"/>
      <w:r w:rsidRPr="00953D2E">
        <w:rPr>
          <w:b/>
          <w:lang w:val="sk-SK"/>
        </w:rPr>
        <w:t>4.2</w:t>
      </w:r>
      <w:r w:rsidR="00400B1E">
        <w:rPr>
          <w:b/>
          <w:lang w:val="sk-SK"/>
        </w:rPr>
        <w:tab/>
      </w:r>
      <w:r w:rsidR="00F220F5" w:rsidRPr="00953D2E">
        <w:rPr>
          <w:b/>
          <w:lang w:val="sk-SK"/>
        </w:rPr>
        <w:t>Odborné hodnotenie ŽoNFP</w:t>
      </w:r>
      <w:bookmarkEnd w:id="457"/>
      <w:bookmarkEnd w:id="458"/>
      <w:bookmarkEnd w:id="459"/>
      <w:bookmarkEnd w:id="460"/>
      <w:bookmarkEnd w:id="461"/>
      <w:bookmarkEnd w:id="462"/>
      <w:bookmarkEnd w:id="463"/>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ŽoNFP je vykonať odborné, objektívne, nezávislé a transparentné posúdenie </w:t>
      </w:r>
      <w:r w:rsidRPr="000706F2">
        <w:rPr>
          <w:rFonts w:ascii="Arial" w:hAnsi="Arial" w:cs="Arial"/>
          <w:b/>
          <w:sz w:val="19"/>
          <w:szCs w:val="19"/>
          <w:lang w:val="sk-SK"/>
        </w:rPr>
        <w:t>súladu ŽoNFP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ŽoNFP,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ŽoNFP</w:t>
      </w:r>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0706F2">
        <w:rPr>
          <w:rFonts w:ascii="Arial" w:hAnsi="Arial" w:cs="Arial"/>
          <w:sz w:val="19"/>
          <w:szCs w:val="19"/>
          <w:lang w:val="sk-SK"/>
        </w:rPr>
        <w:t>ŽoNFP,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schválení ŽoNFP.</w:t>
      </w:r>
    </w:p>
    <w:p w14:paraId="6BCB1FAA" w14:textId="77777777" w:rsidR="00AC1F93" w:rsidRDefault="00AC1F93" w:rsidP="00AC1F93">
      <w:pPr>
        <w:pStyle w:val="Nadpis2"/>
        <w:tabs>
          <w:tab w:val="num" w:pos="709"/>
        </w:tabs>
        <w:spacing w:after="180"/>
        <w:rPr>
          <w:b/>
          <w:lang w:val="sk-SK"/>
        </w:rPr>
      </w:pPr>
      <w:bookmarkStart w:id="464" w:name="_Toc413832250"/>
      <w:bookmarkStart w:id="465" w:name="_Toc417132516"/>
      <w:bookmarkStart w:id="466" w:name="_Toc417648929"/>
      <w:bookmarkStart w:id="467" w:name="_Toc440355020"/>
      <w:bookmarkStart w:id="468" w:name="_Toc440375351"/>
      <w:bookmarkStart w:id="469" w:name="_Toc458432937"/>
      <w:bookmarkStart w:id="470"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464"/>
      <w:r w:rsidR="00D86ED1" w:rsidRPr="00953D2E">
        <w:rPr>
          <w:b/>
          <w:lang w:val="sk-SK"/>
        </w:rPr>
        <w:t xml:space="preserve"> a zverejňovanie</w:t>
      </w:r>
      <w:bookmarkEnd w:id="465"/>
      <w:bookmarkEnd w:id="466"/>
      <w:bookmarkEnd w:id="467"/>
      <w:bookmarkEnd w:id="468"/>
      <w:bookmarkEnd w:id="469"/>
      <w:bookmarkEnd w:id="470"/>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ŽoNFP, t.j.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ŽoNFP:</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schválení ŽoNFP</w:t>
      </w:r>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Rozhodnutím o neschválení ŽoNFP</w:t>
      </w:r>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späťvzatia </w:t>
      </w:r>
      <w:r w:rsidR="00B15967" w:rsidRPr="000706F2">
        <w:rPr>
          <w:rFonts w:ascii="Arial" w:hAnsi="Arial" w:cs="Arial"/>
          <w:sz w:val="19"/>
          <w:szCs w:val="19"/>
          <w:lang w:val="sk-SK"/>
        </w:rPr>
        <w:t xml:space="preserve">ŽoNFP </w:t>
      </w:r>
      <w:r w:rsidRPr="000706F2">
        <w:rPr>
          <w:rFonts w:ascii="Arial" w:hAnsi="Arial" w:cs="Arial"/>
          <w:sz w:val="19"/>
          <w:szCs w:val="19"/>
          <w:lang w:val="sk-SK"/>
        </w:rPr>
        <w:t xml:space="preserve">RO pre OP EVS konanie o ŽoNFP rozhodnutím zastaví ku dňu doručenia späťvzatia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ŽoNFP</w:t>
      </w:r>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od konečného termínu na predkladanie ŽoNFP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do 60 pracovných dní od skončenia rozhodovania o ŽoNFP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do 60 pracovných dní od skončenia rozhodovania o ŽoNFP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471" w:name="_Toc413832252"/>
      <w:bookmarkStart w:id="472" w:name="_Toc417132517"/>
      <w:bookmarkStart w:id="473" w:name="_Toc417648930"/>
      <w:bookmarkStart w:id="474" w:name="_Toc440355021"/>
      <w:bookmarkStart w:id="475" w:name="_Toc440375352"/>
      <w:bookmarkStart w:id="476" w:name="_Toc458432938"/>
      <w:bookmarkStart w:id="477" w:name="_Toc458515690"/>
      <w:r w:rsidRPr="00953D2E">
        <w:rPr>
          <w:b/>
          <w:lang w:val="sk-SK"/>
        </w:rPr>
        <w:t>4.4</w:t>
      </w:r>
      <w:r w:rsidR="00400B1E">
        <w:rPr>
          <w:b/>
          <w:lang w:val="sk-SK"/>
        </w:rPr>
        <w:tab/>
      </w:r>
      <w:r w:rsidR="00F220F5" w:rsidRPr="00953D2E">
        <w:rPr>
          <w:b/>
          <w:lang w:val="sk-SK"/>
        </w:rPr>
        <w:t>Opravné prostriedky</w:t>
      </w:r>
      <w:bookmarkEnd w:id="471"/>
      <w:bookmarkEnd w:id="472"/>
      <w:bookmarkEnd w:id="473"/>
      <w:bookmarkEnd w:id="474"/>
      <w:bookmarkEnd w:id="475"/>
      <w:bookmarkEnd w:id="476"/>
      <w:bookmarkEnd w:id="477"/>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lastRenderedPageBreak/>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8" w:name="_Toc413832253"/>
      <w:bookmarkStart w:id="479" w:name="_Toc417132518"/>
      <w:bookmarkStart w:id="480" w:name="_Toc417648931"/>
      <w:bookmarkStart w:id="481" w:name="_Toc440355022"/>
      <w:bookmarkStart w:id="482" w:name="_Toc440375353"/>
      <w:bookmarkStart w:id="483" w:name="_Toc458432939"/>
      <w:bookmarkStart w:id="484"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478"/>
      <w:bookmarkEnd w:id="479"/>
      <w:bookmarkEnd w:id="480"/>
      <w:bookmarkEnd w:id="481"/>
      <w:bookmarkEnd w:id="482"/>
      <w:bookmarkEnd w:id="483"/>
      <w:bookmarkEnd w:id="484"/>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485" w:name="_Toc413832254"/>
      <w:bookmarkStart w:id="486" w:name="_Toc417132519"/>
      <w:bookmarkStart w:id="487" w:name="_Toc417648932"/>
      <w:bookmarkStart w:id="488" w:name="_Toc440355023"/>
      <w:bookmarkStart w:id="489" w:name="_Toc440375354"/>
      <w:bookmarkStart w:id="490" w:name="_Toc458432940"/>
      <w:bookmarkStart w:id="491"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485"/>
      <w:bookmarkEnd w:id="486"/>
      <w:bookmarkEnd w:id="487"/>
      <w:bookmarkEnd w:id="488"/>
      <w:bookmarkEnd w:id="489"/>
      <w:bookmarkEnd w:id="490"/>
      <w:bookmarkEnd w:id="491"/>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492" w:name="_Toc413832255"/>
      <w:bookmarkStart w:id="493" w:name="_Toc417132520"/>
      <w:bookmarkStart w:id="494" w:name="_Toc417648933"/>
      <w:bookmarkStart w:id="495" w:name="_Toc440355024"/>
      <w:bookmarkStart w:id="496" w:name="_Toc440375355"/>
      <w:bookmarkStart w:id="497" w:name="_Toc458432941"/>
      <w:bookmarkStart w:id="498"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492"/>
      <w:bookmarkEnd w:id="493"/>
      <w:bookmarkEnd w:id="494"/>
      <w:bookmarkEnd w:id="495"/>
      <w:bookmarkEnd w:id="496"/>
      <w:bookmarkEnd w:id="497"/>
      <w:bookmarkEnd w:id="498"/>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499" w:name="_Toc417132521"/>
      <w:bookmarkStart w:id="500" w:name="_Toc417648934"/>
      <w:bookmarkStart w:id="501" w:name="_Toc440355025"/>
      <w:bookmarkStart w:id="502" w:name="_Toc440375356"/>
      <w:bookmarkStart w:id="503" w:name="_Toc458432942"/>
      <w:bookmarkStart w:id="504" w:name="_Toc458515694"/>
      <w:r w:rsidRPr="000706F2">
        <w:rPr>
          <w:i w:val="0"/>
          <w:lang w:val="sk-SK"/>
        </w:rPr>
        <w:lastRenderedPageBreak/>
        <w:t>Informácia o horizontálnych princípoch</w:t>
      </w:r>
      <w:bookmarkEnd w:id="499"/>
      <w:bookmarkEnd w:id="500"/>
      <w:bookmarkEnd w:id="501"/>
      <w:bookmarkEnd w:id="502"/>
      <w:bookmarkEnd w:id="503"/>
      <w:bookmarkEnd w:id="504"/>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97"/>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77777777" w:rsidR="003950CB" w:rsidRPr="003950CB" w:rsidRDefault="003950CB" w:rsidP="003950CB">
      <w:pPr>
        <w:spacing w:before="120" w:after="120" w:line="288" w:lineRule="auto"/>
        <w:jc w:val="both"/>
        <w:rPr>
          <w:rFonts w:eastAsia="Times"/>
          <w:color w:val="000000"/>
          <w:sz w:val="19"/>
          <w:szCs w:val="19"/>
          <w:lang w:val="sk-SK"/>
        </w:rPr>
      </w:pPr>
      <w:r w:rsidRPr="003950CB">
        <w:rPr>
          <w:sz w:val="19"/>
          <w:szCs w:val="19"/>
          <w:lang w:val="sk-SK"/>
        </w:rPr>
        <w:t>Ukazovatele sú dôležitým nástrojom monitorovania príspevku k HP. Na základe návrhu gestorov HP zaraďuje RO pre OP EVS medzi merateľné ukazovatele tie, ktorými sa zabezpečí sledovanie príspevku k napĺňaniu HP.</w:t>
      </w:r>
      <w:r w:rsidRPr="003950CB">
        <w:rPr>
          <w:rFonts w:eastAsia="Times"/>
          <w:sz w:val="19"/>
          <w:szCs w:val="19"/>
          <w:lang w:val="sk-SK"/>
        </w:rPr>
        <w:t xml:space="preserve">  </w:t>
      </w:r>
      <w:r w:rsidRPr="003950CB">
        <w:rPr>
          <w:rFonts w:eastAsia="Times"/>
          <w:color w:val="000000"/>
          <w:sz w:val="19"/>
          <w:szCs w:val="19"/>
          <w:lang w:val="sk-SK"/>
        </w:rPr>
        <w:t xml:space="preserve">RO pre OP EVS  vo výzve/vyzvaní  uvedie aj relevantné ukazovatele HP s ohľadom na zameranie výzvy/vyzvania. Žiadateľ vyberie vhodné 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lastRenderedPageBreak/>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15B0CFB3" w14:textId="6083EEAC" w:rsidR="00D86ED1" w:rsidRPr="000706F2" w:rsidRDefault="0013501F" w:rsidP="003868A0">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05" w:name="_Toc417648936"/>
      <w:bookmarkStart w:id="506" w:name="_Toc417132522"/>
      <w:bookmarkStart w:id="507" w:name="_Toc417648937"/>
      <w:bookmarkStart w:id="508" w:name="_Toc440355026"/>
      <w:bookmarkStart w:id="509" w:name="_Toc440375357"/>
      <w:bookmarkStart w:id="510" w:name="_Toc458432943"/>
      <w:bookmarkStart w:id="511" w:name="_Toc458515695"/>
      <w:bookmarkEnd w:id="505"/>
      <w:r w:rsidRPr="000706F2">
        <w:rPr>
          <w:i w:val="0"/>
          <w:lang w:val="sk-SK"/>
        </w:rPr>
        <w:lastRenderedPageBreak/>
        <w:t>Uzavretie zmluvy o </w:t>
      </w:r>
      <w:r w:rsidR="003C3D5D" w:rsidRPr="000706F2">
        <w:rPr>
          <w:i w:val="0"/>
          <w:lang w:val="sk-SK"/>
        </w:rPr>
        <w:t>NFP</w:t>
      </w:r>
      <w:bookmarkEnd w:id="506"/>
      <w:bookmarkEnd w:id="507"/>
      <w:bookmarkEnd w:id="508"/>
      <w:bookmarkEnd w:id="509"/>
      <w:bookmarkEnd w:id="510"/>
      <w:bookmarkEnd w:id="511"/>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ŽoNFP.</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r w:rsidR="000A7D06" w:rsidRPr="000706F2">
        <w:rPr>
          <w:rFonts w:ascii="Arial" w:hAnsi="Arial" w:cs="Arial"/>
          <w:sz w:val="19"/>
          <w:szCs w:val="19"/>
          <w:lang w:val="sk-SK"/>
        </w:rPr>
        <w:t xml:space="preserve">ŽoNFP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1A21C34E" w14:textId="1753E5FD" w:rsidR="00C109CC"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práva a povinnosti sú upravené rozhodnutím o schválení ŽoNFP</w:t>
      </w:r>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4B4CA2" w:rsidRPr="000706F2">
        <w:rPr>
          <w:rFonts w:ascii="Arial" w:hAnsi="Arial" w:cs="Arial"/>
          <w:sz w:val="19"/>
          <w:szCs w:val="19"/>
          <w:lang w:val="sk-SK"/>
        </w:rPr>
        <w:t>Takýto dokument sa stáva platným a účinným jeho podpisom, nie je potrebné jeho zverejnenie.</w:t>
      </w:r>
    </w:p>
    <w:p w14:paraId="6D61CC74" w14:textId="35C01AC7" w:rsidR="0050401D" w:rsidRDefault="0050401D" w:rsidP="00C109CC">
      <w:pPr>
        <w:spacing w:line="288" w:lineRule="auto"/>
        <w:jc w:val="both"/>
        <w:rPr>
          <w:rFonts w:ascii="Arial" w:hAnsi="Arial" w:cs="Arial"/>
          <w:sz w:val="19"/>
          <w:szCs w:val="19"/>
          <w:lang w:val="sk-SK"/>
        </w:rPr>
      </w:pP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12" w:name="_Toc440355027"/>
      <w:bookmarkStart w:id="513" w:name="_Toc440374966"/>
      <w:bookmarkStart w:id="514" w:name="_Toc440634450"/>
      <w:bookmarkStart w:id="515" w:name="_Toc440355028"/>
      <w:bookmarkStart w:id="516" w:name="_Toc440374967"/>
      <w:bookmarkStart w:id="517" w:name="_Toc440634451"/>
      <w:bookmarkStart w:id="518" w:name="_Toc440355029"/>
      <w:bookmarkStart w:id="519" w:name="_Toc440374968"/>
      <w:bookmarkStart w:id="520" w:name="_Toc440634452"/>
      <w:bookmarkStart w:id="521" w:name="_Toc440355030"/>
      <w:bookmarkStart w:id="522" w:name="_Toc440374969"/>
      <w:bookmarkStart w:id="523" w:name="_Toc440634453"/>
      <w:bookmarkStart w:id="524" w:name="_Toc440355031"/>
      <w:bookmarkStart w:id="525" w:name="_Toc440374970"/>
      <w:bookmarkStart w:id="526" w:name="_Toc440634454"/>
      <w:bookmarkStart w:id="527" w:name="_Toc440355032"/>
      <w:bookmarkStart w:id="528" w:name="_Toc440374971"/>
      <w:bookmarkStart w:id="529" w:name="_Toc440634455"/>
      <w:bookmarkStart w:id="530" w:name="_Toc440355033"/>
      <w:bookmarkStart w:id="531" w:name="_Toc440374972"/>
      <w:bookmarkStart w:id="532" w:name="_Toc440634456"/>
      <w:bookmarkStart w:id="533" w:name="_Toc440355034"/>
      <w:bookmarkStart w:id="534" w:name="_Toc440374973"/>
      <w:bookmarkStart w:id="535" w:name="_Toc440634457"/>
      <w:bookmarkStart w:id="536" w:name="_Toc417132523"/>
      <w:bookmarkStart w:id="537" w:name="_Toc417648938"/>
      <w:bookmarkStart w:id="538" w:name="_Toc440355035"/>
      <w:bookmarkStart w:id="539" w:name="_Toc440375358"/>
      <w:bookmarkStart w:id="540" w:name="_Toc458432944"/>
      <w:bookmarkStart w:id="541" w:name="_Toc458515696"/>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536"/>
      <w:bookmarkEnd w:id="537"/>
      <w:bookmarkEnd w:id="538"/>
      <w:bookmarkEnd w:id="539"/>
      <w:bookmarkEnd w:id="540"/>
      <w:bookmarkEnd w:id="541"/>
    </w:p>
    <w:p w14:paraId="55B75C3D" w14:textId="3F3FCCB6" w:rsidR="00FA7A4F" w:rsidRPr="00FA7A4F" w:rsidRDefault="00FA7A4F" w:rsidP="00FA7A4F">
      <w:pPr>
        <w:pStyle w:val="Nadpis2"/>
        <w:spacing w:line="480" w:lineRule="auto"/>
        <w:rPr>
          <w:rFonts w:ascii="Arial" w:hAnsi="Arial" w:cs="Arial"/>
          <w:b/>
          <w:szCs w:val="24"/>
          <w:lang w:val="sk-SK"/>
        </w:rPr>
      </w:pPr>
      <w:bookmarkStart w:id="542" w:name="_Toc458515697"/>
      <w:r w:rsidRPr="00FA7A4F">
        <w:rPr>
          <w:rFonts w:ascii="Arial" w:hAnsi="Arial" w:cs="Arial"/>
          <w:b/>
          <w:szCs w:val="24"/>
          <w:lang w:val="sk-SK"/>
        </w:rPr>
        <w:t>7.1 Žiadateľ (potenciálny prijímateľ)</w:t>
      </w:r>
      <w:bookmarkEnd w:id="542"/>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543"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543"/>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ŽoNFP;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tematickom zameraní projektových zámerov/ŽoNFP;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544" w:name="_Toc440355038"/>
      <w:bookmarkStart w:id="545" w:name="_Toc440375361"/>
      <w:bookmarkStart w:id="546" w:name="_Toc458432947"/>
      <w:bookmarkStart w:id="547" w:name="_Toc458515699"/>
      <w:r w:rsidRPr="00400B1E">
        <w:rPr>
          <w:b/>
          <w:lang w:val="sk-SK"/>
        </w:rPr>
        <w:t>7.3</w:t>
      </w:r>
      <w:r>
        <w:rPr>
          <w:b/>
          <w:lang w:val="sk-SK"/>
        </w:rPr>
        <w:tab/>
      </w:r>
      <w:r w:rsidR="009408CE" w:rsidRPr="00400B1E">
        <w:rPr>
          <w:b/>
          <w:lang w:val="sk-SK"/>
        </w:rPr>
        <w:t>Na úrovni RO</w:t>
      </w:r>
      <w:bookmarkEnd w:id="544"/>
      <w:bookmarkEnd w:id="545"/>
      <w:bookmarkEnd w:id="546"/>
      <w:bookmarkEnd w:id="547"/>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ŽoNFP;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o zozname projektov, ktorý je aktualizovaný v mesačnom intervale v *.cvs alebo *.xml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8" w:name="_Toc440372893"/>
      <w:bookmarkStart w:id="549" w:name="_Toc440375362"/>
      <w:bookmarkStart w:id="550" w:name="_Toc458432948"/>
      <w:bookmarkStart w:id="551" w:name="_Toc458515700"/>
      <w:bookmarkStart w:id="552" w:name="_Toc440355039"/>
      <w:r w:rsidRPr="000706F2">
        <w:rPr>
          <w:rFonts w:ascii="Arial" w:hAnsi="Arial" w:cs="Arial"/>
          <w:i w:val="0"/>
          <w:lang w:val="sk-SK"/>
        </w:rPr>
        <w:lastRenderedPageBreak/>
        <w:t>Prechodné a záverečné ustanovenia</w:t>
      </w:r>
      <w:bookmarkEnd w:id="548"/>
      <w:bookmarkEnd w:id="549"/>
      <w:bookmarkEnd w:id="550"/>
      <w:bookmarkEnd w:id="551"/>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553" w:name="_Toc440375363"/>
      <w:bookmarkStart w:id="554" w:name="_Toc458432949"/>
      <w:bookmarkStart w:id="555" w:name="_Toc458515701"/>
      <w:r w:rsidRPr="000706F2">
        <w:rPr>
          <w:i w:val="0"/>
          <w:lang w:val="sk-SK"/>
        </w:rPr>
        <w:lastRenderedPageBreak/>
        <w:t>Prílohy</w:t>
      </w:r>
      <w:bookmarkEnd w:id="552"/>
      <w:bookmarkEnd w:id="553"/>
      <w:bookmarkEnd w:id="554"/>
      <w:bookmarkEnd w:id="555"/>
    </w:p>
    <w:p w14:paraId="381D4C05" w14:textId="65783A9E"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68166F36" w:rsidR="00922460" w:rsidRPr="000706F2" w:rsidRDefault="00922460" w:rsidP="00062A9E">
      <w:pPr>
        <w:pStyle w:val="Default"/>
        <w:numPr>
          <w:ilvl w:val="0"/>
          <w:numId w:val="41"/>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AB25F6">
        <w:rPr>
          <w:rFonts w:ascii="Arial" w:eastAsiaTheme="minorHAnsi" w:hAnsi="Arial" w:cs="Arial"/>
          <w:color w:val="auto"/>
          <w:sz w:val="19"/>
          <w:szCs w:val="19"/>
          <w:lang w:val="sk-SK"/>
        </w:rPr>
        <w:t>_</w:t>
      </w:r>
      <w:r>
        <w:rPr>
          <w:rFonts w:ascii="Arial" w:eastAsiaTheme="minorHAnsi" w:hAnsi="Arial" w:cs="Arial"/>
          <w:color w:val="auto"/>
          <w:sz w:val="19"/>
          <w:szCs w:val="19"/>
          <w:lang w:val="sk-SK"/>
        </w:rPr>
        <w:t>paušálna sadzba</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42E61A" w14:textId="77777777" w:rsidR="008B18A7" w:rsidRDefault="008B18A7">
      <w:r>
        <w:separator/>
      </w:r>
    </w:p>
    <w:p w14:paraId="1F822324" w14:textId="77777777" w:rsidR="008B18A7" w:rsidRDefault="008B18A7"/>
  </w:endnote>
  <w:endnote w:type="continuationSeparator" w:id="0">
    <w:p w14:paraId="0EF174B2" w14:textId="77777777" w:rsidR="008B18A7" w:rsidRDefault="008B18A7">
      <w:r>
        <w:continuationSeparator/>
      </w:r>
    </w:p>
    <w:p w14:paraId="60168C01" w14:textId="77777777" w:rsidR="008B18A7" w:rsidRDefault="008B18A7"/>
  </w:endnote>
  <w:endnote w:type="continuationNotice" w:id="1">
    <w:p w14:paraId="6CCE4FA8" w14:textId="77777777" w:rsidR="008B18A7" w:rsidRDefault="008B18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515FCC" w:rsidRPr="004B1810" w:rsidRDefault="00515FCC" w:rsidP="00646F25">
        <w:pPr>
          <w:tabs>
            <w:tab w:val="left" w:pos="709"/>
            <w:tab w:val="center" w:pos="4703"/>
            <w:tab w:val="right" w:pos="9406"/>
          </w:tabs>
          <w:jc w:val="center"/>
          <w:rPr>
            <w:b/>
            <w:sz w:val="16"/>
            <w:lang w:val="sk-SK"/>
          </w:rPr>
        </w:pPr>
      </w:p>
      <w:p w14:paraId="15B0D02E" w14:textId="22B85AA1" w:rsidR="00515FCC" w:rsidRDefault="00515FCC">
        <w:pPr>
          <w:pStyle w:val="Pta"/>
          <w:jc w:val="right"/>
        </w:pPr>
        <w:r>
          <w:fldChar w:fldCharType="begin"/>
        </w:r>
        <w:r>
          <w:instrText xml:space="preserve"> PAGE   \* MERGEFORMAT </w:instrText>
        </w:r>
        <w:r>
          <w:fldChar w:fldCharType="separate"/>
        </w:r>
        <w:r w:rsidR="005A39FA">
          <w:rPr>
            <w:noProof/>
          </w:rPr>
          <w:t>2</w:t>
        </w:r>
        <w:r>
          <w:rPr>
            <w:noProof/>
          </w:rPr>
          <w:fldChar w:fldCharType="end"/>
        </w:r>
      </w:p>
    </w:sdtContent>
  </w:sdt>
  <w:p w14:paraId="15B0D02F" w14:textId="77777777" w:rsidR="00515FCC" w:rsidRPr="003530AF" w:rsidRDefault="00515FCC"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452414" w14:textId="77777777" w:rsidR="008B18A7" w:rsidRDefault="008B18A7">
      <w:r>
        <w:separator/>
      </w:r>
    </w:p>
    <w:p w14:paraId="1A86206F" w14:textId="77777777" w:rsidR="008B18A7" w:rsidRDefault="008B18A7"/>
  </w:footnote>
  <w:footnote w:type="continuationSeparator" w:id="0">
    <w:p w14:paraId="0996FD2E" w14:textId="77777777" w:rsidR="008B18A7" w:rsidRDefault="008B18A7">
      <w:r>
        <w:continuationSeparator/>
      </w:r>
    </w:p>
    <w:p w14:paraId="007B9007" w14:textId="77777777" w:rsidR="008B18A7" w:rsidRDefault="008B18A7"/>
  </w:footnote>
  <w:footnote w:type="continuationNotice" w:id="1">
    <w:p w14:paraId="027351EB" w14:textId="77777777" w:rsidR="008B18A7" w:rsidRDefault="008B18A7"/>
  </w:footnote>
  <w:footnote w:id="2">
    <w:p w14:paraId="15B0D038" w14:textId="77777777" w:rsidR="00515FCC" w:rsidRPr="007F7349" w:rsidRDefault="00515FCC"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515FCC" w:rsidRPr="007F7349" w:rsidRDefault="00515FCC"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515FCC" w:rsidRPr="007708E2" w:rsidRDefault="00515FCC"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515FCC" w:rsidRPr="00A01473" w:rsidRDefault="00515FCC"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0E54B616" w:rsidR="00515FCC" w:rsidRPr="0000364A" w:rsidRDefault="00515FCC"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ktorý slúži na určenie výšky paušálnej sadzby. Takto vykonaný prieskum trhu je platným pre preukázanie hospodárnosti výdavkov len v prípade jeho vykonania nie skôr ako 3 mesiace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w:t>
      </w:r>
      <w:r w:rsidR="005A419B">
        <w:rPr>
          <w:lang w:val="sk-SK"/>
        </w:rPr>
        <w:t>ým spôsobom.</w:t>
      </w:r>
      <w:r>
        <w:rPr>
          <w:lang w:val="sk-SK"/>
        </w:rPr>
        <w:t xml:space="preserve"> V prípade uplatňovania zjednodušeného vykazovania výdavkov pri dopytovo-orientovaných projektoch žiadateľ prieskum trhu nepredkladá.</w:t>
      </w:r>
    </w:p>
  </w:footnote>
  <w:footnote w:id="7">
    <w:p w14:paraId="26826FD0" w14:textId="0BBB1205" w:rsidR="00515FCC" w:rsidRPr="00A01473" w:rsidRDefault="00515FCC"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515FCC" w:rsidRPr="00095609" w:rsidRDefault="00515FCC" w:rsidP="0043167F">
      <w:pPr>
        <w:pStyle w:val="Textpoznmkypodiarou"/>
        <w:spacing w:after="0"/>
        <w:jc w:val="both"/>
        <w:rPr>
          <w:color w:val="000000"/>
          <w:lang w:val="sk-SK"/>
        </w:rPr>
      </w:pPr>
    </w:p>
  </w:footnote>
  <w:footnote w:id="8">
    <w:p w14:paraId="15B0D03C" w14:textId="77777777" w:rsidR="00515FCC" w:rsidRPr="00FC5FD7" w:rsidRDefault="00515FCC"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9">
    <w:p w14:paraId="15B0D03D" w14:textId="77777777" w:rsidR="00515FCC" w:rsidRPr="006E4CC8" w:rsidRDefault="00515FCC"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515FCC" w:rsidRPr="00F02256" w:rsidRDefault="00515FCC"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515FCC" w:rsidRDefault="00515FCC"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515FCC" w:rsidRPr="00A37BAC" w:rsidRDefault="00515FCC" w:rsidP="00C22E41">
      <w:pPr>
        <w:pStyle w:val="Textpoznmkypodiarou"/>
        <w:tabs>
          <w:tab w:val="left" w:pos="284"/>
        </w:tabs>
        <w:spacing w:after="0" w:line="240" w:lineRule="auto"/>
        <w:ind w:left="284" w:hanging="284"/>
        <w:jc w:val="both"/>
        <w:rPr>
          <w:lang w:val="sk-SK"/>
        </w:rPr>
      </w:pPr>
    </w:p>
  </w:footnote>
  <w:footnote w:id="10">
    <w:p w14:paraId="15B0D042" w14:textId="77777777" w:rsidR="00515FCC" w:rsidRPr="007F7349" w:rsidRDefault="00515FCC"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515FCC" w:rsidRPr="00CB17BC" w:rsidRDefault="00515FCC"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515FCC" w:rsidRPr="00FC5FD7" w:rsidRDefault="00515FCC"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515FCC" w:rsidRPr="002B3DE0" w:rsidRDefault="00515FCC"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515FCC" w:rsidRPr="0050335B" w:rsidRDefault="00515FCC" w:rsidP="002B3DE0">
      <w:pPr>
        <w:pStyle w:val="Textpoznmkypodiarou"/>
        <w:rPr>
          <w:sz w:val="20"/>
          <w:lang w:val="sk-SK" w:eastAsia="cs-CZ"/>
        </w:rPr>
      </w:pPr>
    </w:p>
  </w:footnote>
  <w:footnote w:id="14">
    <w:p w14:paraId="15B0D046" w14:textId="3F4F0233" w:rsidR="00515FCC" w:rsidRPr="005E07D4" w:rsidRDefault="00515FCC"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32057C37" w14:textId="77777777" w:rsidR="00515FCC" w:rsidRPr="0048632E" w:rsidRDefault="00515FCC"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515FCC" w:rsidRPr="0048632E" w:rsidRDefault="00515FCC"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0BB0BC1" w14:textId="77777777" w:rsidR="00515FCC" w:rsidRPr="0048632E" w:rsidRDefault="00515FCC" w:rsidP="00C22E41">
      <w:pPr>
        <w:pStyle w:val="Bulletslevel1"/>
        <w:numPr>
          <w:ilvl w:val="0"/>
          <w:numId w:val="0"/>
        </w:numPr>
        <w:spacing w:before="0" w:after="0"/>
        <w:jc w:val="both"/>
        <w:rPr>
          <w:sz w:val="16"/>
          <w:szCs w:val="16"/>
          <w:lang w:val="sk-SK"/>
        </w:rPr>
      </w:pPr>
      <w:r w:rsidRPr="0048632E">
        <w:rPr>
          <w:sz w:val="16"/>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p w14:paraId="12BEC2A2" w14:textId="77777777" w:rsidR="00515FCC" w:rsidRPr="0048632E" w:rsidRDefault="00515FCC" w:rsidP="00023EDC">
      <w:pPr>
        <w:pStyle w:val="Bulletslevel1"/>
        <w:numPr>
          <w:ilvl w:val="0"/>
          <w:numId w:val="0"/>
        </w:numPr>
        <w:spacing w:before="0" w:line="288" w:lineRule="auto"/>
        <w:jc w:val="both"/>
        <w:rPr>
          <w:sz w:val="16"/>
          <w:szCs w:val="16"/>
          <w:lang w:val="sk-SK"/>
        </w:rPr>
      </w:pPr>
    </w:p>
    <w:p w14:paraId="3B3D7A52" w14:textId="77777777" w:rsidR="00515FCC" w:rsidRPr="0048632E" w:rsidRDefault="00515FCC" w:rsidP="00023EDC">
      <w:pPr>
        <w:pStyle w:val="Textpoznmkypodiarou"/>
        <w:rPr>
          <w:lang w:val="sk-SK"/>
        </w:rPr>
      </w:pPr>
    </w:p>
  </w:footnote>
  <w:footnote w:id="16">
    <w:p w14:paraId="15B0D04A" w14:textId="77777777" w:rsidR="00515FCC" w:rsidRPr="00FF5CA0" w:rsidRDefault="00515FCC"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7">
    <w:p w14:paraId="15B0D04B" w14:textId="20F94405" w:rsidR="00515FCC" w:rsidRPr="00FF5CA0" w:rsidRDefault="00515FCC"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8">
    <w:p w14:paraId="41644CFB" w14:textId="4B8AF86A" w:rsidR="00515FCC" w:rsidRPr="00616190" w:rsidRDefault="00515FCC"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19">
    <w:p w14:paraId="714B5412" w14:textId="74EDE451" w:rsidR="00515FCC" w:rsidRPr="00FF5CA0" w:rsidRDefault="00515FCC"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0">
    <w:p w14:paraId="1BC2FF64" w14:textId="1D6CE0D5" w:rsidR="00515FCC" w:rsidRPr="00941FF6" w:rsidRDefault="00515FCC"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 tejto príručky).</w:t>
      </w:r>
    </w:p>
  </w:footnote>
  <w:footnote w:id="21">
    <w:p w14:paraId="36CC39FA" w14:textId="20E0638D" w:rsidR="00515FCC" w:rsidRPr="00F02256" w:rsidRDefault="00515FCC"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2">
    <w:p w14:paraId="15B0D04D" w14:textId="7AA90D24" w:rsidR="00515FCC" w:rsidRPr="00FC5FD7" w:rsidRDefault="00515FCC"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3">
    <w:p w14:paraId="15B0D04E" w14:textId="1D4B3AFD" w:rsidR="00515FCC" w:rsidRPr="00FC5FD7" w:rsidRDefault="00515FCC"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4">
    <w:p w14:paraId="15B0D04F" w14:textId="77777777" w:rsidR="00515FCC" w:rsidRPr="00FC5FD7" w:rsidRDefault="00515FCC"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5">
    <w:p w14:paraId="4E5C156F" w14:textId="1D3E1890" w:rsidR="00515FCC" w:rsidRPr="005A22A5" w:rsidRDefault="00515FCC"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6">
    <w:p w14:paraId="4DF7F929" w14:textId="3314F99B" w:rsidR="00515FCC" w:rsidRPr="00FD5306" w:rsidRDefault="00515FCC"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7">
    <w:p w14:paraId="1BA037B4" w14:textId="0DC30DB0" w:rsidR="00515FCC" w:rsidRPr="0064130C" w:rsidRDefault="00515FCC"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28">
    <w:p w14:paraId="15B0D051" w14:textId="24E9087C" w:rsidR="00515FCC" w:rsidRPr="00781464" w:rsidRDefault="00515FCC"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29">
    <w:p w14:paraId="15B0D053" w14:textId="4BD47FC9" w:rsidR="00515FCC" w:rsidRPr="00217126" w:rsidRDefault="00515FCC"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0">
    <w:p w14:paraId="6ED52614" w14:textId="183A1AE6" w:rsidR="00515FCC" w:rsidRPr="00A11896" w:rsidRDefault="00515FCC"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ktorý  slúži  na určenie výšky paušálnej sadzby. Žiadateľ zároveň predkladá ten istý podklad ako súčasť ŽoNFP.</w:t>
      </w:r>
    </w:p>
  </w:footnote>
  <w:footnote w:id="31">
    <w:p w14:paraId="15B0D054" w14:textId="63DA5B0B" w:rsidR="00515FCC" w:rsidRPr="00781464" w:rsidRDefault="00515FCC"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2">
    <w:p w14:paraId="15B0D057" w14:textId="77777777" w:rsidR="00515FCC" w:rsidRPr="00781464" w:rsidRDefault="00515FCC"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3">
    <w:p w14:paraId="1DF73A09" w14:textId="7CFBD96B" w:rsidR="00515FCC" w:rsidRPr="00965E93" w:rsidRDefault="00515FCC"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4">
    <w:p w14:paraId="15B0D058" w14:textId="3520F057" w:rsidR="00515FCC" w:rsidRPr="00781464" w:rsidRDefault="00515FCC"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5">
    <w:p w14:paraId="1104FAE7" w14:textId="5D595C64" w:rsidR="00515FCC" w:rsidRPr="006B39C5" w:rsidRDefault="00515FCC"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6">
    <w:p w14:paraId="6F252EC1" w14:textId="562578A6" w:rsidR="00515FCC" w:rsidRPr="006B39C5" w:rsidRDefault="00515FCC"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37">
    <w:p w14:paraId="61370CB0" w14:textId="25370A4A" w:rsidR="00515FCC" w:rsidRPr="00373D64" w:rsidRDefault="00515FCC"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8">
    <w:p w14:paraId="720D17A6" w14:textId="75402E8C" w:rsidR="00515FCC" w:rsidRPr="003E064C" w:rsidRDefault="00515FCC"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515FCC" w:rsidRPr="00095609" w:rsidRDefault="00515FCC" w:rsidP="00095609">
      <w:pPr>
        <w:pStyle w:val="Textpoznmkypodiarou"/>
        <w:spacing w:after="0"/>
        <w:jc w:val="both"/>
        <w:rPr>
          <w:lang w:val="sk-SK"/>
        </w:rPr>
      </w:pPr>
    </w:p>
  </w:footnote>
  <w:footnote w:id="39">
    <w:p w14:paraId="15B0D059" w14:textId="77777777" w:rsidR="00515FCC" w:rsidRPr="00781464" w:rsidRDefault="00515FCC"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0">
    <w:p w14:paraId="11DF192B" w14:textId="4BA7ECC3" w:rsidR="00515FCC" w:rsidRPr="00FA4BEA" w:rsidRDefault="00515FCC"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1">
    <w:p w14:paraId="15B0D05A" w14:textId="7947318F" w:rsidR="00515FCC" w:rsidRPr="00781464" w:rsidRDefault="00515FCC"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2">
    <w:p w14:paraId="5F465AFE" w14:textId="77777777" w:rsidR="00515FCC" w:rsidRPr="000906F9" w:rsidRDefault="00515FCC"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3">
    <w:p w14:paraId="7B1FDF60" w14:textId="6901DE14" w:rsidR="00515FCC" w:rsidRPr="009E43CF" w:rsidRDefault="00515FCC"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4">
    <w:p w14:paraId="392A5875" w14:textId="0224B09E"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5">
    <w:p w14:paraId="6828B4BE" w14:textId="0DA23FBE"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6">
    <w:p w14:paraId="13F3712B" w14:textId="6F4A16BE"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47">
    <w:p w14:paraId="1E686EDE" w14:textId="337846B9" w:rsidR="00515FCC" w:rsidRPr="001277DD" w:rsidRDefault="00515FCC"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8">
    <w:p w14:paraId="79AAA795" w14:textId="580F03A9" w:rsidR="00515FCC" w:rsidRPr="001277DD" w:rsidRDefault="00515FCC"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49">
    <w:p w14:paraId="087549A4" w14:textId="77777777" w:rsidR="00515FCC" w:rsidRPr="00B842F0" w:rsidRDefault="00515FCC"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515FCC" w:rsidRPr="00B842F0" w:rsidRDefault="00515FCC" w:rsidP="007B7266">
      <w:pPr>
        <w:pStyle w:val="Odsekzoznamu"/>
        <w:numPr>
          <w:ilvl w:val="0"/>
          <w:numId w:val="55"/>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515FCC" w:rsidRPr="00B842F0" w:rsidRDefault="00515FCC" w:rsidP="00B842F0">
      <w:pPr>
        <w:pStyle w:val="Odsekzoznamu"/>
        <w:numPr>
          <w:ilvl w:val="0"/>
          <w:numId w:val="55"/>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515FCC" w:rsidRPr="00B842F0" w:rsidRDefault="00515FCC" w:rsidP="00B842F0">
      <w:pPr>
        <w:pStyle w:val="Odsekzoznamu"/>
        <w:numPr>
          <w:ilvl w:val="0"/>
          <w:numId w:val="55"/>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515FCC" w:rsidRPr="00B842F0" w:rsidRDefault="00515FCC" w:rsidP="002D2711">
      <w:pPr>
        <w:pStyle w:val="Odsekzoznamu"/>
        <w:numPr>
          <w:ilvl w:val="0"/>
          <w:numId w:val="55"/>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0">
    <w:p w14:paraId="31260C87" w14:textId="0DD21C91" w:rsidR="00515FCC" w:rsidRPr="00781464" w:rsidRDefault="00515FCC"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1">
    <w:p w14:paraId="00622873" w14:textId="7F0D9A81" w:rsidR="00515FCC" w:rsidRPr="00E313A0" w:rsidRDefault="00515FCC"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2">
    <w:p w14:paraId="40D95AE2" w14:textId="4584AF9D" w:rsidR="00515FCC" w:rsidRPr="00E313A0" w:rsidRDefault="00515FCC"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3">
    <w:p w14:paraId="6617070E" w14:textId="77777777" w:rsidR="00515FCC" w:rsidRPr="000906F9" w:rsidRDefault="00515FCC"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4">
    <w:p w14:paraId="1C7694DB" w14:textId="7336DB3B" w:rsidR="00515FCC" w:rsidRPr="000906F9" w:rsidRDefault="00515FCC"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5">
    <w:p w14:paraId="291DBE95" w14:textId="77777777" w:rsidR="00515FCC" w:rsidRPr="00FC5FD7" w:rsidRDefault="00515FCC"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6">
    <w:p w14:paraId="31437D07" w14:textId="77777777" w:rsidR="00515FCC" w:rsidRPr="006A1470" w:rsidRDefault="00515FCC"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57">
    <w:p w14:paraId="15B0D05F" w14:textId="3A469AE2" w:rsidR="00515FCC" w:rsidRPr="00FC5FD7" w:rsidRDefault="00515FCC"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58">
    <w:p w14:paraId="05C7BE49" w14:textId="77777777" w:rsidR="00515FCC" w:rsidRPr="00B17F6F" w:rsidRDefault="00515FCC"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515FCC" w:rsidRPr="00B17F6F" w:rsidRDefault="00515FCC"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515FCC" w:rsidRPr="00781464" w:rsidRDefault="00515FCC" w:rsidP="00A571FE">
      <w:pPr>
        <w:pStyle w:val="Textpoznmkypodiarou"/>
        <w:spacing w:after="0"/>
        <w:jc w:val="both"/>
        <w:rPr>
          <w:lang w:val="sk-SK"/>
        </w:rPr>
      </w:pPr>
      <w:r w:rsidRPr="00B17F6F">
        <w:rPr>
          <w:lang w:val="sk-SK"/>
        </w:rPr>
        <w:t>oprávnené výdavky.</w:t>
      </w:r>
    </w:p>
  </w:footnote>
  <w:footnote w:id="59">
    <w:p w14:paraId="4E764AFB" w14:textId="77777777" w:rsidR="00515FCC" w:rsidRPr="00781464" w:rsidRDefault="00515FCC"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0">
    <w:p w14:paraId="15B0D066" w14:textId="2C05B0B8" w:rsidR="00515FCC" w:rsidRPr="001A480A" w:rsidRDefault="00515FCC"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1">
    <w:p w14:paraId="15B0D067" w14:textId="77777777" w:rsidR="00515FCC" w:rsidRPr="00B05B2F" w:rsidRDefault="00515FCC"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515FCC" w:rsidRPr="00781464" w:rsidRDefault="00515FCC" w:rsidP="00380BFB">
      <w:pPr>
        <w:pStyle w:val="Textpoznmkypodiarou"/>
        <w:spacing w:after="0"/>
        <w:rPr>
          <w:lang w:val="sk-SK"/>
        </w:rPr>
      </w:pPr>
      <w:r w:rsidRPr="00B05B2F">
        <w:rPr>
          <w:lang w:val="sk-SK"/>
        </w:rPr>
        <w:t>potrebné dodržať preukázateľnosť vykonaných aktivít.</w:t>
      </w:r>
    </w:p>
  </w:footnote>
  <w:footnote w:id="62">
    <w:p w14:paraId="06E2ED90" w14:textId="41B0AAD7" w:rsidR="00515FCC" w:rsidRPr="004D6B4F" w:rsidRDefault="00515FCC"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3">
    <w:p w14:paraId="19B9D426" w14:textId="27258718" w:rsidR="00515FCC" w:rsidRPr="00781464" w:rsidRDefault="00515FCC"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4">
    <w:p w14:paraId="0817A4A1" w14:textId="1A855362" w:rsidR="00515FCC" w:rsidRPr="003429D2" w:rsidRDefault="00515FCC"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5">
    <w:p w14:paraId="15B0D06C" w14:textId="4DF46636" w:rsidR="00515FCC" w:rsidRPr="00781464" w:rsidRDefault="00515FCC"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6">
    <w:p w14:paraId="5383D546" w14:textId="289B97BE" w:rsidR="00515FCC" w:rsidRPr="0038758F" w:rsidRDefault="00515FCC"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67">
    <w:p w14:paraId="639E05D2" w14:textId="024F7F01" w:rsidR="00515FCC" w:rsidRPr="003429D2" w:rsidRDefault="00515FCC"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68">
    <w:p w14:paraId="475D37DC" w14:textId="3369C9B7" w:rsidR="00515FCC" w:rsidRPr="00461B6C" w:rsidRDefault="00515FCC"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69">
    <w:p w14:paraId="15B0D06D" w14:textId="241E334B" w:rsidR="00515FCC" w:rsidRPr="00781464" w:rsidRDefault="00515FCC"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0">
    <w:p w14:paraId="555C10EE" w14:textId="187771B6" w:rsidR="00515FCC" w:rsidRPr="00CA3187" w:rsidRDefault="00515FCC"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1">
    <w:p w14:paraId="15B0D06E" w14:textId="1432DF3D" w:rsidR="00515FCC" w:rsidRPr="00781464" w:rsidRDefault="00515FCC"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2">
    <w:p w14:paraId="2B276AB5" w14:textId="397ACCD9" w:rsidR="00515FCC" w:rsidRPr="00781464" w:rsidRDefault="00515FCC"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3">
    <w:p w14:paraId="755F241A" w14:textId="46ADDA99" w:rsidR="00515FCC" w:rsidRPr="008148BC" w:rsidRDefault="00515FCC"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4">
    <w:p w14:paraId="352BBF2C" w14:textId="28CB00A2" w:rsidR="00515FCC" w:rsidRPr="004721E4" w:rsidRDefault="00515FCC"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5">
    <w:p w14:paraId="506C2239" w14:textId="0EE40F03" w:rsidR="00515FCC" w:rsidRPr="00575B29" w:rsidRDefault="00515FCC"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76">
    <w:p w14:paraId="79FE0875" w14:textId="5E20967E" w:rsidR="00515FCC" w:rsidRPr="00022FA0" w:rsidRDefault="00515FCC"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77">
    <w:p w14:paraId="577635DC" w14:textId="77777777" w:rsidR="00515FCC" w:rsidRPr="00781464" w:rsidRDefault="00515FCC"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78">
    <w:p w14:paraId="6CFD1AA0" w14:textId="77777777" w:rsidR="00515FCC" w:rsidRPr="00781464" w:rsidRDefault="00515FCC"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79">
    <w:p w14:paraId="44F366EF" w14:textId="77777777" w:rsidR="00515FCC" w:rsidRDefault="00515FCC"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0">
    <w:p w14:paraId="4A03CEAC" w14:textId="371180BE" w:rsidR="00515FCC" w:rsidRPr="00575B29" w:rsidRDefault="00515FCC"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1">
    <w:p w14:paraId="15B0D07C" w14:textId="5D4337AB" w:rsidR="00515FCC" w:rsidRPr="00781464" w:rsidRDefault="00515FCC"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2">
    <w:p w14:paraId="1306BB0F" w14:textId="7490F334" w:rsidR="00515FCC" w:rsidRPr="00CE0C11" w:rsidRDefault="00515FCC"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3">
    <w:p w14:paraId="76D67EC7" w14:textId="6F6AA112" w:rsidR="00515FCC" w:rsidRPr="00781464" w:rsidRDefault="00515FCC"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4">
    <w:p w14:paraId="225B6A27" w14:textId="77777777" w:rsidR="00515FCC" w:rsidRPr="00781464" w:rsidRDefault="00515FCC"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5">
    <w:p w14:paraId="15B0D088" w14:textId="77777777" w:rsidR="00515FCC" w:rsidRPr="000906F9" w:rsidRDefault="00515FCC"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6">
    <w:p w14:paraId="3416CD36" w14:textId="77777777" w:rsidR="00515FCC" w:rsidRPr="00B17F6F" w:rsidRDefault="00515FCC"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515FCC" w:rsidRPr="00B17F6F" w:rsidRDefault="00515FCC"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515FCC" w:rsidRPr="00781464" w:rsidRDefault="00515FCC" w:rsidP="007F5D12">
      <w:pPr>
        <w:pStyle w:val="Textpoznmkypodiarou"/>
        <w:spacing w:after="0"/>
        <w:jc w:val="both"/>
        <w:rPr>
          <w:lang w:val="sk-SK"/>
        </w:rPr>
      </w:pPr>
      <w:r w:rsidRPr="00B17F6F">
        <w:rPr>
          <w:lang w:val="sk-SK"/>
        </w:rPr>
        <w:t>oprávnené výdavky.</w:t>
      </w:r>
    </w:p>
  </w:footnote>
  <w:footnote w:id="87">
    <w:p w14:paraId="260E978A" w14:textId="75F238CE" w:rsidR="00515FCC" w:rsidRPr="008D099D" w:rsidRDefault="00515FCC"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88">
    <w:p w14:paraId="15B0D08D" w14:textId="77777777" w:rsidR="00515FCC" w:rsidRPr="00F30188" w:rsidRDefault="00515FCC"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89">
    <w:p w14:paraId="15B0D090" w14:textId="40BA5B11" w:rsidR="00515FCC" w:rsidRPr="00F13B43" w:rsidRDefault="00515FCC"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0">
    <w:p w14:paraId="4421A3B9" w14:textId="496A552C" w:rsidR="00515FCC" w:rsidRPr="00A03585" w:rsidRDefault="00515FCC"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1">
    <w:p w14:paraId="15B0D093" w14:textId="35E8D998" w:rsidR="00515FCC" w:rsidRPr="00545058" w:rsidRDefault="00515FCC"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2">
    <w:p w14:paraId="15B0D094" w14:textId="77777777" w:rsidR="00515FCC" w:rsidRPr="007F13B7" w:rsidRDefault="00515FCC"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93">
    <w:p w14:paraId="7D61FA3E" w14:textId="4226FD2F" w:rsidR="00515FCC" w:rsidRPr="00040949" w:rsidRDefault="00515FCC">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4">
    <w:p w14:paraId="15B0D095" w14:textId="77777777" w:rsidR="00515FCC" w:rsidRPr="00DE6A57" w:rsidRDefault="00515FCC"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5">
    <w:p w14:paraId="15B0D096" w14:textId="77777777" w:rsidR="00515FCC" w:rsidRPr="001E46F8" w:rsidRDefault="00515FCC"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96">
    <w:p w14:paraId="64C5AC75" w14:textId="62AEDD79" w:rsidR="00515FCC" w:rsidRPr="00C931D2" w:rsidRDefault="00515FCC"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ŽoNFP poverenou osobou je potrebné spolu s písomnou formou ŽoNFP predložiť dokument, ktorým štatutárny orgán žiadateľa oprávňuje danú osobu na podpis ŽoNFP.  </w:t>
      </w:r>
    </w:p>
  </w:footnote>
  <w:footnote w:id="97">
    <w:p w14:paraId="32B0AA38" w14:textId="77777777" w:rsidR="00515FCC" w:rsidRPr="00251941" w:rsidRDefault="00515FCC"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4"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5" w:history="1">
        <w:r w:rsidRPr="00251941">
          <w:rPr>
            <w:rStyle w:val="Hypertextovprepojenie"/>
            <w:sz w:val="16"/>
            <w:szCs w:val="16"/>
            <w:lang w:val="sk-SK"/>
          </w:rPr>
          <w:t>http://www.gender.gov.sk/</w:t>
        </w:r>
      </w:hyperlink>
    </w:p>
    <w:p w14:paraId="3E7EFD69" w14:textId="77777777" w:rsidR="00515FCC" w:rsidRDefault="00515FCC" w:rsidP="003950CB">
      <w:pPr>
        <w:pStyle w:val="Textpoznmkypodiarou"/>
        <w:rPr>
          <w:lang w:val="sk-SK"/>
        </w:rPr>
      </w:pPr>
    </w:p>
    <w:p w14:paraId="28CC8188" w14:textId="77777777" w:rsidR="00515FCC" w:rsidRPr="003F5F8A" w:rsidRDefault="00515FCC"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515FCC" w:rsidRPr="00624DC2" w:rsidRDefault="00515FCC" w:rsidP="002B3DE0">
    <w:pPr>
      <w:pStyle w:val="Hlavika"/>
      <w:tabs>
        <w:tab w:val="clear" w:pos="4703"/>
        <w:tab w:val="clear" w:pos="9406"/>
        <w:tab w:val="left" w:pos="1763"/>
      </w:tabs>
      <w:rPr>
        <w:lang w:val="en-GB"/>
      </w:rPr>
    </w:pPr>
    <w:r>
      <w:rPr>
        <w:lang w:val="en-GB"/>
      </w:rPr>
      <w:tab/>
    </w:r>
  </w:p>
  <w:p w14:paraId="15B0D031" w14:textId="77777777" w:rsidR="00515FCC" w:rsidRDefault="00515FC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47B0D5E"/>
    <w:multiLevelType w:val="hybridMultilevel"/>
    <w:tmpl w:val="F4D677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6">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8">
    <w:nsid w:val="10CE69D4"/>
    <w:multiLevelType w:val="hybridMultilevel"/>
    <w:tmpl w:val="63E01EC8"/>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9">
    <w:nsid w:val="11646A70"/>
    <w:multiLevelType w:val="hybridMultilevel"/>
    <w:tmpl w:val="1EB098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2">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5">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8">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2B03597C"/>
    <w:multiLevelType w:val="hybridMultilevel"/>
    <w:tmpl w:val="1D907FDA"/>
    <w:lvl w:ilvl="0" w:tplc="041B000D">
      <w:start w:val="1"/>
      <w:numFmt w:val="bullet"/>
      <w:lvlText w:val=""/>
      <w:lvlJc w:val="left"/>
      <w:pPr>
        <w:ind w:left="2565" w:hanging="360"/>
      </w:pPr>
      <w:rPr>
        <w:rFonts w:ascii="Wingdings" w:hAnsi="Wingding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20">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8">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5">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6">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49660E"/>
    <w:multiLevelType w:val="hybridMultilevel"/>
    <w:tmpl w:val="08D8C7F2"/>
    <w:lvl w:ilvl="0" w:tplc="44DE6C5E">
      <w:start w:val="1"/>
      <w:numFmt w:val="decimal"/>
      <w:lvlText w:val="%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5843EE8"/>
    <w:multiLevelType w:val="multilevel"/>
    <w:tmpl w:val="7F069BCC"/>
    <w:lvl w:ilvl="0">
      <w:start w:val="1"/>
      <w:numFmt w:val="decimal"/>
      <w:lvlText w:val="%1."/>
      <w:lvlJc w:val="left"/>
      <w:pPr>
        <w:ind w:left="720" w:hanging="360"/>
      </w:p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11"/>
  </w:num>
  <w:num w:numId="3">
    <w:abstractNumId w:val="38"/>
  </w:num>
  <w:num w:numId="4">
    <w:abstractNumId w:val="43"/>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8"/>
  </w:num>
  <w:num w:numId="7">
    <w:abstractNumId w:val="52"/>
  </w:num>
  <w:num w:numId="8">
    <w:abstractNumId w:val="18"/>
  </w:num>
  <w:num w:numId="9">
    <w:abstractNumId w:val="51"/>
  </w:num>
  <w:num w:numId="10">
    <w:abstractNumId w:val="31"/>
  </w:num>
  <w:num w:numId="11">
    <w:abstractNumId w:val="1"/>
  </w:num>
  <w:num w:numId="12">
    <w:abstractNumId w:val="14"/>
  </w:num>
  <w:num w:numId="13">
    <w:abstractNumId w:val="36"/>
  </w:num>
  <w:num w:numId="14">
    <w:abstractNumId w:val="6"/>
  </w:num>
  <w:num w:numId="15">
    <w:abstractNumId w:val="27"/>
  </w:num>
  <w:num w:numId="16">
    <w:abstractNumId w:val="29"/>
  </w:num>
  <w:num w:numId="17">
    <w:abstractNumId w:val="10"/>
  </w:num>
  <w:num w:numId="18">
    <w:abstractNumId w:val="7"/>
  </w:num>
  <w:num w:numId="19">
    <w:abstractNumId w:val="50"/>
  </w:num>
  <w:num w:numId="20">
    <w:abstractNumId w:val="32"/>
  </w:num>
  <w:num w:numId="21">
    <w:abstractNumId w:val="0"/>
  </w:num>
  <w:num w:numId="22">
    <w:abstractNumId w:val="42"/>
  </w:num>
  <w:num w:numId="23">
    <w:abstractNumId w:val="12"/>
  </w:num>
  <w:num w:numId="24">
    <w:abstractNumId w:val="49"/>
  </w:num>
  <w:num w:numId="25">
    <w:abstractNumId w:val="44"/>
  </w:num>
  <w:num w:numId="26">
    <w:abstractNumId w:val="46"/>
  </w:num>
  <w:num w:numId="27">
    <w:abstractNumId w:val="5"/>
  </w:num>
  <w:num w:numId="28">
    <w:abstractNumId w:val="15"/>
  </w:num>
  <w:num w:numId="29">
    <w:abstractNumId w:val="55"/>
  </w:num>
  <w:num w:numId="30">
    <w:abstractNumId w:val="17"/>
  </w:num>
  <w:num w:numId="31">
    <w:abstractNumId w:val="53"/>
  </w:num>
  <w:num w:numId="32">
    <w:abstractNumId w:val="45"/>
  </w:num>
  <w:num w:numId="33">
    <w:abstractNumId w:val="22"/>
  </w:num>
  <w:num w:numId="34">
    <w:abstractNumId w:val="2"/>
  </w:num>
  <w:num w:numId="35">
    <w:abstractNumId w:val="35"/>
  </w:num>
  <w:num w:numId="36">
    <w:abstractNumId w:val="21"/>
  </w:num>
  <w:num w:numId="37">
    <w:abstractNumId w:val="37"/>
  </w:num>
  <w:num w:numId="38">
    <w:abstractNumId w:val="54"/>
  </w:num>
  <w:num w:numId="39">
    <w:abstractNumId w:val="23"/>
  </w:num>
  <w:num w:numId="40">
    <w:abstractNumId w:val="40"/>
  </w:num>
  <w:num w:numId="41">
    <w:abstractNumId w:val="33"/>
  </w:num>
  <w:num w:numId="42">
    <w:abstractNumId w:val="25"/>
  </w:num>
  <w:num w:numId="43">
    <w:abstractNumId w:val="47"/>
  </w:num>
  <w:num w:numId="44">
    <w:abstractNumId w:val="26"/>
  </w:num>
  <w:num w:numId="45">
    <w:abstractNumId w:val="3"/>
  </w:num>
  <w:num w:numId="46">
    <w:abstractNumId w:val="20"/>
  </w:num>
  <w:num w:numId="47">
    <w:abstractNumId w:val="9"/>
  </w:num>
  <w:num w:numId="48">
    <w:abstractNumId w:val="4"/>
  </w:num>
  <w:num w:numId="49">
    <w:abstractNumId w:val="30"/>
  </w:num>
  <w:num w:numId="50">
    <w:abstractNumId w:val="19"/>
  </w:num>
  <w:num w:numId="51">
    <w:abstractNumId w:val="34"/>
  </w:num>
  <w:num w:numId="52">
    <w:abstractNumId w:val="24"/>
  </w:num>
  <w:num w:numId="53">
    <w:abstractNumId w:val="8"/>
  </w:num>
  <w:num w:numId="54">
    <w:abstractNumId w:val="41"/>
  </w:num>
  <w:num w:numId="55">
    <w:abstractNumId w:val="1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64A"/>
    <w:rsid w:val="00003C45"/>
    <w:rsid w:val="000044E9"/>
    <w:rsid w:val="00005222"/>
    <w:rsid w:val="000052A6"/>
    <w:rsid w:val="0000565C"/>
    <w:rsid w:val="00005D5E"/>
    <w:rsid w:val="00006018"/>
    <w:rsid w:val="00007450"/>
    <w:rsid w:val="00007D88"/>
    <w:rsid w:val="0001104D"/>
    <w:rsid w:val="00011220"/>
    <w:rsid w:val="00011606"/>
    <w:rsid w:val="00011F56"/>
    <w:rsid w:val="00012A1E"/>
    <w:rsid w:val="00012BC6"/>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B81"/>
    <w:rsid w:val="00022D6A"/>
    <w:rsid w:val="00022FA0"/>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C0A"/>
    <w:rsid w:val="000601CD"/>
    <w:rsid w:val="000613DF"/>
    <w:rsid w:val="00061449"/>
    <w:rsid w:val="0006217B"/>
    <w:rsid w:val="00062191"/>
    <w:rsid w:val="00062565"/>
    <w:rsid w:val="00062A9E"/>
    <w:rsid w:val="0006316F"/>
    <w:rsid w:val="000663E5"/>
    <w:rsid w:val="0006666C"/>
    <w:rsid w:val="000706F2"/>
    <w:rsid w:val="00070898"/>
    <w:rsid w:val="00070FC4"/>
    <w:rsid w:val="00070FD3"/>
    <w:rsid w:val="00071500"/>
    <w:rsid w:val="00071987"/>
    <w:rsid w:val="00071DDF"/>
    <w:rsid w:val="0007222F"/>
    <w:rsid w:val="00073D71"/>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C37"/>
    <w:rsid w:val="000941FF"/>
    <w:rsid w:val="00094237"/>
    <w:rsid w:val="000948E3"/>
    <w:rsid w:val="00095609"/>
    <w:rsid w:val="00095880"/>
    <w:rsid w:val="00095956"/>
    <w:rsid w:val="00095CCA"/>
    <w:rsid w:val="00095FE3"/>
    <w:rsid w:val="00096976"/>
    <w:rsid w:val="000976CA"/>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6009"/>
    <w:rsid w:val="000F6295"/>
    <w:rsid w:val="000F7842"/>
    <w:rsid w:val="000F7D67"/>
    <w:rsid w:val="00100D0B"/>
    <w:rsid w:val="0010170C"/>
    <w:rsid w:val="00101B9B"/>
    <w:rsid w:val="00101C7E"/>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5A8"/>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5833"/>
    <w:rsid w:val="001560CA"/>
    <w:rsid w:val="0015662A"/>
    <w:rsid w:val="001569A4"/>
    <w:rsid w:val="0015713A"/>
    <w:rsid w:val="00157878"/>
    <w:rsid w:val="00157F37"/>
    <w:rsid w:val="0016005F"/>
    <w:rsid w:val="00160178"/>
    <w:rsid w:val="001602B6"/>
    <w:rsid w:val="00161452"/>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EA5"/>
    <w:rsid w:val="00184129"/>
    <w:rsid w:val="0018482E"/>
    <w:rsid w:val="00184D90"/>
    <w:rsid w:val="00184F67"/>
    <w:rsid w:val="00185B04"/>
    <w:rsid w:val="0018642E"/>
    <w:rsid w:val="0018686B"/>
    <w:rsid w:val="00186982"/>
    <w:rsid w:val="001874B7"/>
    <w:rsid w:val="00187532"/>
    <w:rsid w:val="00190E5A"/>
    <w:rsid w:val="0019109F"/>
    <w:rsid w:val="001918B9"/>
    <w:rsid w:val="0019197A"/>
    <w:rsid w:val="001919C5"/>
    <w:rsid w:val="0019257A"/>
    <w:rsid w:val="00192715"/>
    <w:rsid w:val="00193D1E"/>
    <w:rsid w:val="00194422"/>
    <w:rsid w:val="0019489F"/>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3801"/>
    <w:rsid w:val="001A3955"/>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896"/>
    <w:rsid w:val="001E5F73"/>
    <w:rsid w:val="001E6738"/>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F23"/>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5C42"/>
    <w:rsid w:val="002066F3"/>
    <w:rsid w:val="002067F0"/>
    <w:rsid w:val="00206A44"/>
    <w:rsid w:val="00207322"/>
    <w:rsid w:val="00207575"/>
    <w:rsid w:val="002076F2"/>
    <w:rsid w:val="00207FCC"/>
    <w:rsid w:val="0021009B"/>
    <w:rsid w:val="00210E5E"/>
    <w:rsid w:val="00212846"/>
    <w:rsid w:val="002131DC"/>
    <w:rsid w:val="00213203"/>
    <w:rsid w:val="00214442"/>
    <w:rsid w:val="002150F4"/>
    <w:rsid w:val="0021630D"/>
    <w:rsid w:val="002165A5"/>
    <w:rsid w:val="00217050"/>
    <w:rsid w:val="00217534"/>
    <w:rsid w:val="00220042"/>
    <w:rsid w:val="00220220"/>
    <w:rsid w:val="002209B0"/>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165"/>
    <w:rsid w:val="00253B58"/>
    <w:rsid w:val="00253BF6"/>
    <w:rsid w:val="0025443C"/>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157A"/>
    <w:rsid w:val="002F1868"/>
    <w:rsid w:val="002F1CAA"/>
    <w:rsid w:val="002F30B3"/>
    <w:rsid w:val="002F31FA"/>
    <w:rsid w:val="002F3355"/>
    <w:rsid w:val="002F3DA2"/>
    <w:rsid w:val="002F3F60"/>
    <w:rsid w:val="002F4604"/>
    <w:rsid w:val="002F539E"/>
    <w:rsid w:val="002F6754"/>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1036"/>
    <w:rsid w:val="00311494"/>
    <w:rsid w:val="003115C7"/>
    <w:rsid w:val="0031291F"/>
    <w:rsid w:val="003129A6"/>
    <w:rsid w:val="00312F25"/>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64C7"/>
    <w:rsid w:val="0034712D"/>
    <w:rsid w:val="00347797"/>
    <w:rsid w:val="003477AA"/>
    <w:rsid w:val="00347E72"/>
    <w:rsid w:val="00347F51"/>
    <w:rsid w:val="00350404"/>
    <w:rsid w:val="003505E5"/>
    <w:rsid w:val="00350CE0"/>
    <w:rsid w:val="00350DF3"/>
    <w:rsid w:val="00350F54"/>
    <w:rsid w:val="00351C00"/>
    <w:rsid w:val="0035240E"/>
    <w:rsid w:val="003530AF"/>
    <w:rsid w:val="0035315C"/>
    <w:rsid w:val="00353358"/>
    <w:rsid w:val="00353B22"/>
    <w:rsid w:val="00353D19"/>
    <w:rsid w:val="00354352"/>
    <w:rsid w:val="00354402"/>
    <w:rsid w:val="003546E9"/>
    <w:rsid w:val="00354BC8"/>
    <w:rsid w:val="003564CF"/>
    <w:rsid w:val="003567D5"/>
    <w:rsid w:val="00356AE7"/>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4A88"/>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A46"/>
    <w:rsid w:val="00377CD0"/>
    <w:rsid w:val="00380637"/>
    <w:rsid w:val="003809E5"/>
    <w:rsid w:val="00380BFB"/>
    <w:rsid w:val="00380C9E"/>
    <w:rsid w:val="003810DF"/>
    <w:rsid w:val="003814A8"/>
    <w:rsid w:val="003817ED"/>
    <w:rsid w:val="0038197D"/>
    <w:rsid w:val="00381C9B"/>
    <w:rsid w:val="003828EB"/>
    <w:rsid w:val="003829D0"/>
    <w:rsid w:val="00382FAF"/>
    <w:rsid w:val="00383B2B"/>
    <w:rsid w:val="0038419E"/>
    <w:rsid w:val="0038435F"/>
    <w:rsid w:val="003845BE"/>
    <w:rsid w:val="0038499B"/>
    <w:rsid w:val="00384A85"/>
    <w:rsid w:val="00384AC4"/>
    <w:rsid w:val="00384C86"/>
    <w:rsid w:val="0038504E"/>
    <w:rsid w:val="0038521F"/>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5F6"/>
    <w:rsid w:val="003A7654"/>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5387"/>
    <w:rsid w:val="003B5A10"/>
    <w:rsid w:val="003B5BAF"/>
    <w:rsid w:val="003B6D36"/>
    <w:rsid w:val="003B6EA8"/>
    <w:rsid w:val="003B75E3"/>
    <w:rsid w:val="003B7CDF"/>
    <w:rsid w:val="003C0910"/>
    <w:rsid w:val="003C125C"/>
    <w:rsid w:val="003C14E5"/>
    <w:rsid w:val="003C17B0"/>
    <w:rsid w:val="003C269E"/>
    <w:rsid w:val="003C26A1"/>
    <w:rsid w:val="003C26E4"/>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3A0C"/>
    <w:rsid w:val="003D4066"/>
    <w:rsid w:val="003D424B"/>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791A"/>
    <w:rsid w:val="003F013A"/>
    <w:rsid w:val="003F021B"/>
    <w:rsid w:val="003F1218"/>
    <w:rsid w:val="003F18CD"/>
    <w:rsid w:val="003F22DC"/>
    <w:rsid w:val="003F23D6"/>
    <w:rsid w:val="003F240F"/>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5054"/>
    <w:rsid w:val="0041565B"/>
    <w:rsid w:val="00416143"/>
    <w:rsid w:val="004167E3"/>
    <w:rsid w:val="004169EC"/>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6EB"/>
    <w:rsid w:val="00434D7E"/>
    <w:rsid w:val="004361A4"/>
    <w:rsid w:val="00436B02"/>
    <w:rsid w:val="00436B57"/>
    <w:rsid w:val="00436E53"/>
    <w:rsid w:val="004376B9"/>
    <w:rsid w:val="00437E70"/>
    <w:rsid w:val="00440247"/>
    <w:rsid w:val="00441746"/>
    <w:rsid w:val="00441969"/>
    <w:rsid w:val="00441C63"/>
    <w:rsid w:val="00442055"/>
    <w:rsid w:val="00442224"/>
    <w:rsid w:val="00443364"/>
    <w:rsid w:val="0044405B"/>
    <w:rsid w:val="00444231"/>
    <w:rsid w:val="004443E5"/>
    <w:rsid w:val="00444D92"/>
    <w:rsid w:val="004455B2"/>
    <w:rsid w:val="00445936"/>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2E42"/>
    <w:rsid w:val="0048469D"/>
    <w:rsid w:val="004847B1"/>
    <w:rsid w:val="00484932"/>
    <w:rsid w:val="00484CE6"/>
    <w:rsid w:val="00485821"/>
    <w:rsid w:val="004868C2"/>
    <w:rsid w:val="00487177"/>
    <w:rsid w:val="00487331"/>
    <w:rsid w:val="0049032B"/>
    <w:rsid w:val="00490D45"/>
    <w:rsid w:val="0049262F"/>
    <w:rsid w:val="00492B5D"/>
    <w:rsid w:val="00492FDF"/>
    <w:rsid w:val="004936F9"/>
    <w:rsid w:val="00493875"/>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B0CD9"/>
    <w:rsid w:val="004B1A98"/>
    <w:rsid w:val="004B2FFE"/>
    <w:rsid w:val="004B35DE"/>
    <w:rsid w:val="004B3F1F"/>
    <w:rsid w:val="004B4667"/>
    <w:rsid w:val="004B4AA9"/>
    <w:rsid w:val="004B4BA4"/>
    <w:rsid w:val="004B4CA2"/>
    <w:rsid w:val="004B4FFD"/>
    <w:rsid w:val="004B53E6"/>
    <w:rsid w:val="004B618C"/>
    <w:rsid w:val="004B67CC"/>
    <w:rsid w:val="004B6AF7"/>
    <w:rsid w:val="004B6D92"/>
    <w:rsid w:val="004B723B"/>
    <w:rsid w:val="004C04CF"/>
    <w:rsid w:val="004C1880"/>
    <w:rsid w:val="004C1D7D"/>
    <w:rsid w:val="004C1F00"/>
    <w:rsid w:val="004C357F"/>
    <w:rsid w:val="004C45A0"/>
    <w:rsid w:val="004C465F"/>
    <w:rsid w:val="004C489C"/>
    <w:rsid w:val="004C4F24"/>
    <w:rsid w:val="004C5EBF"/>
    <w:rsid w:val="004C60E7"/>
    <w:rsid w:val="004C62E8"/>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AA9"/>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EB3"/>
    <w:rsid w:val="004E704A"/>
    <w:rsid w:val="004E73D6"/>
    <w:rsid w:val="004E74EE"/>
    <w:rsid w:val="004E7544"/>
    <w:rsid w:val="004E7D68"/>
    <w:rsid w:val="004F01CE"/>
    <w:rsid w:val="004F0C4E"/>
    <w:rsid w:val="004F0E1A"/>
    <w:rsid w:val="004F1033"/>
    <w:rsid w:val="004F10BF"/>
    <w:rsid w:val="004F11B5"/>
    <w:rsid w:val="004F1B93"/>
    <w:rsid w:val="004F2546"/>
    <w:rsid w:val="004F34C7"/>
    <w:rsid w:val="004F3E07"/>
    <w:rsid w:val="004F51E6"/>
    <w:rsid w:val="004F5EAC"/>
    <w:rsid w:val="004F6109"/>
    <w:rsid w:val="004F66F0"/>
    <w:rsid w:val="004F6B2C"/>
    <w:rsid w:val="004F71BC"/>
    <w:rsid w:val="004F7617"/>
    <w:rsid w:val="004F7F64"/>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3950"/>
    <w:rsid w:val="00544184"/>
    <w:rsid w:val="00544395"/>
    <w:rsid w:val="005445B4"/>
    <w:rsid w:val="0054475E"/>
    <w:rsid w:val="00544791"/>
    <w:rsid w:val="0054566D"/>
    <w:rsid w:val="005464F0"/>
    <w:rsid w:val="00546AD9"/>
    <w:rsid w:val="00547DFB"/>
    <w:rsid w:val="005502E4"/>
    <w:rsid w:val="005519A7"/>
    <w:rsid w:val="00551D45"/>
    <w:rsid w:val="00551D65"/>
    <w:rsid w:val="005530BA"/>
    <w:rsid w:val="0055317D"/>
    <w:rsid w:val="00553531"/>
    <w:rsid w:val="005537B5"/>
    <w:rsid w:val="005541DF"/>
    <w:rsid w:val="0055433D"/>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DB9"/>
    <w:rsid w:val="00570015"/>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2065"/>
    <w:rsid w:val="005827D1"/>
    <w:rsid w:val="00582B72"/>
    <w:rsid w:val="0058303A"/>
    <w:rsid w:val="00584A0A"/>
    <w:rsid w:val="005851F0"/>
    <w:rsid w:val="00585CBF"/>
    <w:rsid w:val="005861F6"/>
    <w:rsid w:val="00586C59"/>
    <w:rsid w:val="00586E8D"/>
    <w:rsid w:val="005870CD"/>
    <w:rsid w:val="00587581"/>
    <w:rsid w:val="005876E1"/>
    <w:rsid w:val="00587C66"/>
    <w:rsid w:val="00590495"/>
    <w:rsid w:val="00590505"/>
    <w:rsid w:val="005907F1"/>
    <w:rsid w:val="00590C9C"/>
    <w:rsid w:val="00591544"/>
    <w:rsid w:val="00591C6C"/>
    <w:rsid w:val="00591CAF"/>
    <w:rsid w:val="00591F25"/>
    <w:rsid w:val="005928BD"/>
    <w:rsid w:val="0059299B"/>
    <w:rsid w:val="005936FF"/>
    <w:rsid w:val="00593DF6"/>
    <w:rsid w:val="005948DB"/>
    <w:rsid w:val="00594D21"/>
    <w:rsid w:val="00595CD0"/>
    <w:rsid w:val="00595EFE"/>
    <w:rsid w:val="00595FA3"/>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39FA"/>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4CAD"/>
    <w:rsid w:val="005B57C6"/>
    <w:rsid w:val="005B589B"/>
    <w:rsid w:val="005B60D7"/>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3243"/>
    <w:rsid w:val="005E3545"/>
    <w:rsid w:val="005E38AC"/>
    <w:rsid w:val="005E3DF2"/>
    <w:rsid w:val="005E3F59"/>
    <w:rsid w:val="005E404C"/>
    <w:rsid w:val="005E40F1"/>
    <w:rsid w:val="005E4755"/>
    <w:rsid w:val="005E549F"/>
    <w:rsid w:val="005E5A6D"/>
    <w:rsid w:val="005E5D2D"/>
    <w:rsid w:val="005E7025"/>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5BD4"/>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666"/>
    <w:rsid w:val="00617E3D"/>
    <w:rsid w:val="00620299"/>
    <w:rsid w:val="00620328"/>
    <w:rsid w:val="006207E9"/>
    <w:rsid w:val="00620B95"/>
    <w:rsid w:val="006218B1"/>
    <w:rsid w:val="006227C6"/>
    <w:rsid w:val="00622D29"/>
    <w:rsid w:val="00622D3D"/>
    <w:rsid w:val="006231EE"/>
    <w:rsid w:val="00623522"/>
    <w:rsid w:val="0062392A"/>
    <w:rsid w:val="00623B43"/>
    <w:rsid w:val="00624404"/>
    <w:rsid w:val="00624710"/>
    <w:rsid w:val="00624DC2"/>
    <w:rsid w:val="0062537D"/>
    <w:rsid w:val="006256C6"/>
    <w:rsid w:val="00625D1C"/>
    <w:rsid w:val="00625F3B"/>
    <w:rsid w:val="0062693F"/>
    <w:rsid w:val="00626A03"/>
    <w:rsid w:val="0062704C"/>
    <w:rsid w:val="006273FA"/>
    <w:rsid w:val="00627A07"/>
    <w:rsid w:val="00627ECE"/>
    <w:rsid w:val="0063045E"/>
    <w:rsid w:val="0063055D"/>
    <w:rsid w:val="006316CB"/>
    <w:rsid w:val="00632091"/>
    <w:rsid w:val="006328F5"/>
    <w:rsid w:val="00633760"/>
    <w:rsid w:val="006337A7"/>
    <w:rsid w:val="006344DA"/>
    <w:rsid w:val="00634CD3"/>
    <w:rsid w:val="00634E9A"/>
    <w:rsid w:val="00635009"/>
    <w:rsid w:val="006351CD"/>
    <w:rsid w:val="00635A6A"/>
    <w:rsid w:val="00635EF4"/>
    <w:rsid w:val="006366AB"/>
    <w:rsid w:val="00636A00"/>
    <w:rsid w:val="006375CB"/>
    <w:rsid w:val="00637863"/>
    <w:rsid w:val="00637D84"/>
    <w:rsid w:val="00637E68"/>
    <w:rsid w:val="0064059E"/>
    <w:rsid w:val="00640805"/>
    <w:rsid w:val="0064130C"/>
    <w:rsid w:val="00641315"/>
    <w:rsid w:val="00642411"/>
    <w:rsid w:val="00642544"/>
    <w:rsid w:val="00642671"/>
    <w:rsid w:val="00643AC7"/>
    <w:rsid w:val="0064588E"/>
    <w:rsid w:val="006462B3"/>
    <w:rsid w:val="006464B2"/>
    <w:rsid w:val="00646F25"/>
    <w:rsid w:val="00647CF0"/>
    <w:rsid w:val="006501B2"/>
    <w:rsid w:val="00651AB4"/>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9B7"/>
    <w:rsid w:val="00685F2F"/>
    <w:rsid w:val="0068688B"/>
    <w:rsid w:val="0068719F"/>
    <w:rsid w:val="00687EB5"/>
    <w:rsid w:val="0069156B"/>
    <w:rsid w:val="00691669"/>
    <w:rsid w:val="00691897"/>
    <w:rsid w:val="00691B04"/>
    <w:rsid w:val="00691B0C"/>
    <w:rsid w:val="00691DBB"/>
    <w:rsid w:val="006925EA"/>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4E1"/>
    <w:rsid w:val="006C4370"/>
    <w:rsid w:val="006C4DA0"/>
    <w:rsid w:val="006C6A7A"/>
    <w:rsid w:val="006C6BF3"/>
    <w:rsid w:val="006C7FDE"/>
    <w:rsid w:val="006D0043"/>
    <w:rsid w:val="006D02FC"/>
    <w:rsid w:val="006D0C03"/>
    <w:rsid w:val="006D0D3F"/>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A32"/>
    <w:rsid w:val="006E24C5"/>
    <w:rsid w:val="006E3CE3"/>
    <w:rsid w:val="006E3EA2"/>
    <w:rsid w:val="006E404D"/>
    <w:rsid w:val="006E406C"/>
    <w:rsid w:val="006E492C"/>
    <w:rsid w:val="006E5E4F"/>
    <w:rsid w:val="006E60FD"/>
    <w:rsid w:val="006E63E9"/>
    <w:rsid w:val="006E6B4A"/>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E5"/>
    <w:rsid w:val="006F73E3"/>
    <w:rsid w:val="006F7911"/>
    <w:rsid w:val="007000FA"/>
    <w:rsid w:val="00700565"/>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BCF"/>
    <w:rsid w:val="00727EB4"/>
    <w:rsid w:val="00727F5D"/>
    <w:rsid w:val="00730EA9"/>
    <w:rsid w:val="00731137"/>
    <w:rsid w:val="007311A4"/>
    <w:rsid w:val="007316BB"/>
    <w:rsid w:val="00731776"/>
    <w:rsid w:val="00731E31"/>
    <w:rsid w:val="00732A57"/>
    <w:rsid w:val="00732FDE"/>
    <w:rsid w:val="007336BD"/>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FF"/>
    <w:rsid w:val="007437E2"/>
    <w:rsid w:val="00743852"/>
    <w:rsid w:val="00743FE0"/>
    <w:rsid w:val="007440CE"/>
    <w:rsid w:val="00744120"/>
    <w:rsid w:val="00744B64"/>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F68"/>
    <w:rsid w:val="00776137"/>
    <w:rsid w:val="007762D3"/>
    <w:rsid w:val="0077670D"/>
    <w:rsid w:val="00776CCC"/>
    <w:rsid w:val="00777B34"/>
    <w:rsid w:val="00777D94"/>
    <w:rsid w:val="00780096"/>
    <w:rsid w:val="00780D45"/>
    <w:rsid w:val="0078139D"/>
    <w:rsid w:val="007813E7"/>
    <w:rsid w:val="00781464"/>
    <w:rsid w:val="00781AEA"/>
    <w:rsid w:val="00781B17"/>
    <w:rsid w:val="0078250C"/>
    <w:rsid w:val="0078254C"/>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E39"/>
    <w:rsid w:val="007C73AA"/>
    <w:rsid w:val="007C7440"/>
    <w:rsid w:val="007D0CA1"/>
    <w:rsid w:val="007D122A"/>
    <w:rsid w:val="007D2054"/>
    <w:rsid w:val="007D22CE"/>
    <w:rsid w:val="007D2558"/>
    <w:rsid w:val="007D36F0"/>
    <w:rsid w:val="007D39B7"/>
    <w:rsid w:val="007D3B89"/>
    <w:rsid w:val="007D4354"/>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6138"/>
    <w:rsid w:val="00816543"/>
    <w:rsid w:val="0081671A"/>
    <w:rsid w:val="008168C0"/>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6825"/>
    <w:rsid w:val="0083795F"/>
    <w:rsid w:val="00837A2F"/>
    <w:rsid w:val="00840369"/>
    <w:rsid w:val="00840B31"/>
    <w:rsid w:val="008416D3"/>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5920"/>
    <w:rsid w:val="00895B95"/>
    <w:rsid w:val="00896213"/>
    <w:rsid w:val="00896518"/>
    <w:rsid w:val="00896684"/>
    <w:rsid w:val="00896F98"/>
    <w:rsid w:val="00897146"/>
    <w:rsid w:val="00897B3D"/>
    <w:rsid w:val="008A05F9"/>
    <w:rsid w:val="008A0601"/>
    <w:rsid w:val="008A0B3B"/>
    <w:rsid w:val="008A146B"/>
    <w:rsid w:val="008A14A5"/>
    <w:rsid w:val="008A160C"/>
    <w:rsid w:val="008A241C"/>
    <w:rsid w:val="008A29D9"/>
    <w:rsid w:val="008A3A10"/>
    <w:rsid w:val="008A40A5"/>
    <w:rsid w:val="008A463E"/>
    <w:rsid w:val="008A5E81"/>
    <w:rsid w:val="008A639E"/>
    <w:rsid w:val="008A6B07"/>
    <w:rsid w:val="008A70F1"/>
    <w:rsid w:val="008A75A5"/>
    <w:rsid w:val="008A7910"/>
    <w:rsid w:val="008A7E44"/>
    <w:rsid w:val="008A7F0F"/>
    <w:rsid w:val="008B0A89"/>
    <w:rsid w:val="008B0F2B"/>
    <w:rsid w:val="008B18A7"/>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ED1"/>
    <w:rsid w:val="008F019D"/>
    <w:rsid w:val="008F053A"/>
    <w:rsid w:val="008F0935"/>
    <w:rsid w:val="008F0ED5"/>
    <w:rsid w:val="008F1A24"/>
    <w:rsid w:val="008F2184"/>
    <w:rsid w:val="008F2412"/>
    <w:rsid w:val="008F283E"/>
    <w:rsid w:val="008F2D2F"/>
    <w:rsid w:val="008F3D27"/>
    <w:rsid w:val="008F4767"/>
    <w:rsid w:val="008F4C12"/>
    <w:rsid w:val="008F5673"/>
    <w:rsid w:val="008F5CF1"/>
    <w:rsid w:val="008F5DA4"/>
    <w:rsid w:val="008F5EC1"/>
    <w:rsid w:val="008F5FF4"/>
    <w:rsid w:val="008F6074"/>
    <w:rsid w:val="008F74F4"/>
    <w:rsid w:val="008F7983"/>
    <w:rsid w:val="0090055C"/>
    <w:rsid w:val="00900826"/>
    <w:rsid w:val="0090124A"/>
    <w:rsid w:val="00901E0A"/>
    <w:rsid w:val="009028CB"/>
    <w:rsid w:val="009028D8"/>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405D9"/>
    <w:rsid w:val="009408CE"/>
    <w:rsid w:val="00940C0E"/>
    <w:rsid w:val="00941580"/>
    <w:rsid w:val="00941808"/>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2421"/>
    <w:rsid w:val="00962584"/>
    <w:rsid w:val="0096320C"/>
    <w:rsid w:val="00963612"/>
    <w:rsid w:val="009637BA"/>
    <w:rsid w:val="00963B66"/>
    <w:rsid w:val="00963DAF"/>
    <w:rsid w:val="009652F7"/>
    <w:rsid w:val="00965AA1"/>
    <w:rsid w:val="00965E93"/>
    <w:rsid w:val="0096602F"/>
    <w:rsid w:val="00966911"/>
    <w:rsid w:val="009671A8"/>
    <w:rsid w:val="00967CC7"/>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E65"/>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4036"/>
    <w:rsid w:val="009E43CF"/>
    <w:rsid w:val="009E4617"/>
    <w:rsid w:val="009E4946"/>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203BF"/>
    <w:rsid w:val="00A20B6A"/>
    <w:rsid w:val="00A20F92"/>
    <w:rsid w:val="00A2115A"/>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3B8"/>
    <w:rsid w:val="00A7383C"/>
    <w:rsid w:val="00A73880"/>
    <w:rsid w:val="00A73CE7"/>
    <w:rsid w:val="00A74269"/>
    <w:rsid w:val="00A7426E"/>
    <w:rsid w:val="00A743A7"/>
    <w:rsid w:val="00A74B26"/>
    <w:rsid w:val="00A74D24"/>
    <w:rsid w:val="00A7521D"/>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94E"/>
    <w:rsid w:val="00AD152E"/>
    <w:rsid w:val="00AD15B3"/>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6FA"/>
    <w:rsid w:val="00B15967"/>
    <w:rsid w:val="00B163F4"/>
    <w:rsid w:val="00B174EE"/>
    <w:rsid w:val="00B1791D"/>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FBF"/>
    <w:rsid w:val="00B646CD"/>
    <w:rsid w:val="00B64CF6"/>
    <w:rsid w:val="00B64D72"/>
    <w:rsid w:val="00B66005"/>
    <w:rsid w:val="00B6601E"/>
    <w:rsid w:val="00B661FD"/>
    <w:rsid w:val="00B66246"/>
    <w:rsid w:val="00B66F18"/>
    <w:rsid w:val="00B670CC"/>
    <w:rsid w:val="00B67260"/>
    <w:rsid w:val="00B67273"/>
    <w:rsid w:val="00B67610"/>
    <w:rsid w:val="00B67CFE"/>
    <w:rsid w:val="00B700A0"/>
    <w:rsid w:val="00B70319"/>
    <w:rsid w:val="00B70CB5"/>
    <w:rsid w:val="00B715FA"/>
    <w:rsid w:val="00B728BF"/>
    <w:rsid w:val="00B72DB9"/>
    <w:rsid w:val="00B72FAC"/>
    <w:rsid w:val="00B72FF7"/>
    <w:rsid w:val="00B7316D"/>
    <w:rsid w:val="00B74A08"/>
    <w:rsid w:val="00B7583F"/>
    <w:rsid w:val="00B76529"/>
    <w:rsid w:val="00B7735D"/>
    <w:rsid w:val="00B7764D"/>
    <w:rsid w:val="00B77A1B"/>
    <w:rsid w:val="00B77B29"/>
    <w:rsid w:val="00B77E14"/>
    <w:rsid w:val="00B80461"/>
    <w:rsid w:val="00B810AB"/>
    <w:rsid w:val="00B814B2"/>
    <w:rsid w:val="00B8186B"/>
    <w:rsid w:val="00B818A8"/>
    <w:rsid w:val="00B82430"/>
    <w:rsid w:val="00B82CB0"/>
    <w:rsid w:val="00B832FE"/>
    <w:rsid w:val="00B835C6"/>
    <w:rsid w:val="00B8371D"/>
    <w:rsid w:val="00B83906"/>
    <w:rsid w:val="00B84053"/>
    <w:rsid w:val="00B842F0"/>
    <w:rsid w:val="00B8478F"/>
    <w:rsid w:val="00B849F7"/>
    <w:rsid w:val="00B84BA0"/>
    <w:rsid w:val="00B84E17"/>
    <w:rsid w:val="00B859D5"/>
    <w:rsid w:val="00B85B3A"/>
    <w:rsid w:val="00B85D29"/>
    <w:rsid w:val="00B87D12"/>
    <w:rsid w:val="00B90302"/>
    <w:rsid w:val="00B90BAD"/>
    <w:rsid w:val="00B90D40"/>
    <w:rsid w:val="00B915DB"/>
    <w:rsid w:val="00B92046"/>
    <w:rsid w:val="00B922A4"/>
    <w:rsid w:val="00B92754"/>
    <w:rsid w:val="00B9364E"/>
    <w:rsid w:val="00B940F1"/>
    <w:rsid w:val="00B97513"/>
    <w:rsid w:val="00B97FD1"/>
    <w:rsid w:val="00BA053F"/>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5B4"/>
    <w:rsid w:val="00BB37BF"/>
    <w:rsid w:val="00BB3EB2"/>
    <w:rsid w:val="00BB40D7"/>
    <w:rsid w:val="00BB45CE"/>
    <w:rsid w:val="00BB49D5"/>
    <w:rsid w:val="00BB4BA8"/>
    <w:rsid w:val="00BB4EFA"/>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64D"/>
    <w:rsid w:val="00BC366F"/>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12B6"/>
    <w:rsid w:val="00BE12E5"/>
    <w:rsid w:val="00BE19F5"/>
    <w:rsid w:val="00BE2165"/>
    <w:rsid w:val="00BE2CBE"/>
    <w:rsid w:val="00BE3155"/>
    <w:rsid w:val="00BE3540"/>
    <w:rsid w:val="00BE483F"/>
    <w:rsid w:val="00BE489A"/>
    <w:rsid w:val="00BE61D5"/>
    <w:rsid w:val="00BE646C"/>
    <w:rsid w:val="00BE6734"/>
    <w:rsid w:val="00BE67E8"/>
    <w:rsid w:val="00BE6851"/>
    <w:rsid w:val="00BE7121"/>
    <w:rsid w:val="00BE798C"/>
    <w:rsid w:val="00BE7D67"/>
    <w:rsid w:val="00BF058D"/>
    <w:rsid w:val="00BF05F9"/>
    <w:rsid w:val="00BF0AAC"/>
    <w:rsid w:val="00BF0C77"/>
    <w:rsid w:val="00BF0FAC"/>
    <w:rsid w:val="00BF2217"/>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6065"/>
    <w:rsid w:val="00C161D0"/>
    <w:rsid w:val="00C2063A"/>
    <w:rsid w:val="00C214C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F62"/>
    <w:rsid w:val="00C6135E"/>
    <w:rsid w:val="00C614B5"/>
    <w:rsid w:val="00C61CF2"/>
    <w:rsid w:val="00C61CF8"/>
    <w:rsid w:val="00C6230E"/>
    <w:rsid w:val="00C62FE5"/>
    <w:rsid w:val="00C64049"/>
    <w:rsid w:val="00C6495D"/>
    <w:rsid w:val="00C64C32"/>
    <w:rsid w:val="00C66106"/>
    <w:rsid w:val="00C66167"/>
    <w:rsid w:val="00C666E1"/>
    <w:rsid w:val="00C6700D"/>
    <w:rsid w:val="00C67AF8"/>
    <w:rsid w:val="00C67FDB"/>
    <w:rsid w:val="00C70692"/>
    <w:rsid w:val="00C70CCB"/>
    <w:rsid w:val="00C713F5"/>
    <w:rsid w:val="00C7159D"/>
    <w:rsid w:val="00C71E01"/>
    <w:rsid w:val="00C731DF"/>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F43"/>
    <w:rsid w:val="00CB0293"/>
    <w:rsid w:val="00CB0622"/>
    <w:rsid w:val="00CB0AD0"/>
    <w:rsid w:val="00CB17BC"/>
    <w:rsid w:val="00CB1A2E"/>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C53"/>
    <w:rsid w:val="00CC085D"/>
    <w:rsid w:val="00CC08EE"/>
    <w:rsid w:val="00CC0A6D"/>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990"/>
    <w:rsid w:val="00D1104D"/>
    <w:rsid w:val="00D1191D"/>
    <w:rsid w:val="00D120F0"/>
    <w:rsid w:val="00D124D3"/>
    <w:rsid w:val="00D12CCB"/>
    <w:rsid w:val="00D13304"/>
    <w:rsid w:val="00D137FA"/>
    <w:rsid w:val="00D14000"/>
    <w:rsid w:val="00D148B6"/>
    <w:rsid w:val="00D14DCA"/>
    <w:rsid w:val="00D150CA"/>
    <w:rsid w:val="00D15190"/>
    <w:rsid w:val="00D1621A"/>
    <w:rsid w:val="00D16656"/>
    <w:rsid w:val="00D169C3"/>
    <w:rsid w:val="00D16B22"/>
    <w:rsid w:val="00D17BBE"/>
    <w:rsid w:val="00D2017D"/>
    <w:rsid w:val="00D2127A"/>
    <w:rsid w:val="00D21286"/>
    <w:rsid w:val="00D218DF"/>
    <w:rsid w:val="00D219AA"/>
    <w:rsid w:val="00D22965"/>
    <w:rsid w:val="00D23C8A"/>
    <w:rsid w:val="00D2461D"/>
    <w:rsid w:val="00D24A55"/>
    <w:rsid w:val="00D24C01"/>
    <w:rsid w:val="00D26BB2"/>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4435"/>
    <w:rsid w:val="00D44679"/>
    <w:rsid w:val="00D44FCE"/>
    <w:rsid w:val="00D4605B"/>
    <w:rsid w:val="00D465C6"/>
    <w:rsid w:val="00D466EF"/>
    <w:rsid w:val="00D46D55"/>
    <w:rsid w:val="00D479AC"/>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E3A"/>
    <w:rsid w:val="00D632EA"/>
    <w:rsid w:val="00D63454"/>
    <w:rsid w:val="00D64558"/>
    <w:rsid w:val="00D65504"/>
    <w:rsid w:val="00D660C6"/>
    <w:rsid w:val="00D66B8A"/>
    <w:rsid w:val="00D67B78"/>
    <w:rsid w:val="00D67FC4"/>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EF1"/>
    <w:rsid w:val="00DC107D"/>
    <w:rsid w:val="00DC120E"/>
    <w:rsid w:val="00DC1521"/>
    <w:rsid w:val="00DC162D"/>
    <w:rsid w:val="00DC207D"/>
    <w:rsid w:val="00DC2581"/>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5196"/>
    <w:rsid w:val="00DF5928"/>
    <w:rsid w:val="00DF6588"/>
    <w:rsid w:val="00DF6C00"/>
    <w:rsid w:val="00DF6CC0"/>
    <w:rsid w:val="00DF7AC9"/>
    <w:rsid w:val="00E01572"/>
    <w:rsid w:val="00E021DE"/>
    <w:rsid w:val="00E02435"/>
    <w:rsid w:val="00E02E72"/>
    <w:rsid w:val="00E03D78"/>
    <w:rsid w:val="00E04A22"/>
    <w:rsid w:val="00E05474"/>
    <w:rsid w:val="00E05A51"/>
    <w:rsid w:val="00E06B6A"/>
    <w:rsid w:val="00E06D7F"/>
    <w:rsid w:val="00E07C02"/>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E6F"/>
    <w:rsid w:val="00E2643B"/>
    <w:rsid w:val="00E2649F"/>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9DB"/>
    <w:rsid w:val="00E54C7B"/>
    <w:rsid w:val="00E54E09"/>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8F"/>
    <w:rsid w:val="00E85017"/>
    <w:rsid w:val="00E85224"/>
    <w:rsid w:val="00E85309"/>
    <w:rsid w:val="00E8738C"/>
    <w:rsid w:val="00E87598"/>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1AF2"/>
    <w:rsid w:val="00EE280E"/>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3FCF"/>
    <w:rsid w:val="00EF41A9"/>
    <w:rsid w:val="00EF48F8"/>
    <w:rsid w:val="00EF4BB9"/>
    <w:rsid w:val="00EF4E80"/>
    <w:rsid w:val="00EF4EE5"/>
    <w:rsid w:val="00EF56C9"/>
    <w:rsid w:val="00EF5FC7"/>
    <w:rsid w:val="00EF7FB2"/>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BEE"/>
    <w:rsid w:val="00F2344F"/>
    <w:rsid w:val="00F237B9"/>
    <w:rsid w:val="00F238FB"/>
    <w:rsid w:val="00F23F9A"/>
    <w:rsid w:val="00F24272"/>
    <w:rsid w:val="00F243D8"/>
    <w:rsid w:val="00F2450D"/>
    <w:rsid w:val="00F24708"/>
    <w:rsid w:val="00F2517A"/>
    <w:rsid w:val="00F265D3"/>
    <w:rsid w:val="00F2676F"/>
    <w:rsid w:val="00F27D85"/>
    <w:rsid w:val="00F27F20"/>
    <w:rsid w:val="00F308B9"/>
    <w:rsid w:val="00F31361"/>
    <w:rsid w:val="00F319F0"/>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2B48"/>
    <w:rsid w:val="00F42E54"/>
    <w:rsid w:val="00F433F7"/>
    <w:rsid w:val="00F435FB"/>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DBC"/>
    <w:rsid w:val="00F74B24"/>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39A"/>
    <w:rsid w:val="00F85DDA"/>
    <w:rsid w:val="00F863EF"/>
    <w:rsid w:val="00F863F5"/>
    <w:rsid w:val="00F86925"/>
    <w:rsid w:val="00F86C90"/>
    <w:rsid w:val="00F86CC7"/>
    <w:rsid w:val="00F90063"/>
    <w:rsid w:val="00F90A7A"/>
    <w:rsid w:val="00F91E66"/>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403C"/>
    <w:rsid w:val="00FA496B"/>
    <w:rsid w:val="00FA4BEA"/>
    <w:rsid w:val="00FA5786"/>
    <w:rsid w:val="00FA59B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7E1B"/>
    <w:rsid w:val="00FC0094"/>
    <w:rsid w:val="00FC00EE"/>
    <w:rsid w:val="00FC0B00"/>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9AC"/>
    <w:rsid w:val="00FC7BBB"/>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ec.europa.eu/chafea/documents/consumers/exo-2015-rules-reimbursement_en.pdf"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5" Type="http://schemas.openxmlformats.org/officeDocument/2006/relationships/hyperlink" Target="http://www.gender.gov.sk/" TargetMode="External"/><Relationship Id="rId4" Type="http://schemas.openxmlformats.org/officeDocument/2006/relationships/hyperlink" Target="http://hpur.vlada.gov.sk/domov/"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BCBCB6-DE2E-41A3-8D7A-54BA7CC50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33062</Words>
  <Characters>188460</Characters>
  <Application>Microsoft Office Word</Application>
  <DocSecurity>0</DocSecurity>
  <Lines>1570</Lines>
  <Paragraphs>442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221080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5</cp:revision>
  <cp:lastPrinted>2017-02-17T08:17:00Z</cp:lastPrinted>
  <dcterms:created xsi:type="dcterms:W3CDTF">2017-02-17T08:13:00Z</dcterms:created>
  <dcterms:modified xsi:type="dcterms:W3CDTF">2017-02-17T08:18:00Z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